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rPr>
      </w:pPr>
      <w:bookmarkStart w:id="0" w:name="_GoBack"/>
      <w:r>
        <w:rPr>
          <w:rFonts w:hint="eastAsia" w:ascii="微软雅黑" w:hAnsi="微软雅黑" w:eastAsia="微软雅黑" w:cs="微软雅黑"/>
          <w:b/>
          <w:i w:val="0"/>
          <w:caps w:val="0"/>
          <w:color w:val="0C826A"/>
          <w:spacing w:val="0"/>
          <w:sz w:val="36"/>
          <w:szCs w:val="36"/>
          <w:shd w:val="clear" w:fill="FFFFFF"/>
        </w:rPr>
        <w:t>JC- YLS</w:t>
      </w:r>
      <w:bookmarkEnd w:id="0"/>
      <w:r>
        <w:rPr>
          <w:rFonts w:hint="eastAsia" w:ascii="微软雅黑" w:hAnsi="微软雅黑" w:eastAsia="微软雅黑" w:cs="微软雅黑"/>
          <w:b/>
          <w:i w:val="0"/>
          <w:caps w:val="0"/>
          <w:color w:val="0C826A"/>
          <w:spacing w:val="0"/>
          <w:sz w:val="36"/>
          <w:szCs w:val="36"/>
          <w:shd w:val="clear" w:fill="FFFFFF"/>
        </w:rPr>
        <w:t>叶绿素测定仪|植株营养检测仪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493645" cy="1607820"/>
            <wp:effectExtent l="0" t="0" r="1905" b="11430"/>
            <wp:docPr id="14" name="图片 14" descr="C:\Users\Administrator\Desktop\cod101\1573805858.png157380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cod101\1573805858.png1573805858"/>
                    <pic:cNvPicPr>
                      <a:picLocks noChangeAspect="1"/>
                    </pic:cNvPicPr>
                  </pic:nvPicPr>
                  <pic:blipFill>
                    <a:blip r:embed="rId10"/>
                    <a:srcRect/>
                    <a:stretch>
                      <a:fillRect/>
                    </a:stretch>
                  </pic:blipFill>
                  <pic:spPr>
                    <a:xfrm>
                      <a:off x="0" y="0"/>
                      <a:ext cx="2493645" cy="1607820"/>
                    </a:xfrm>
                    <a:prstGeom prst="rect">
                      <a:avLst/>
                    </a:prstGeom>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 YLS叶绿素测定仪可以即时测量植物的叶绿素相对含量（单位SPAD）或“绿色程度”从而可以了解植物真实的硝基需求量并且帮助您了解土壤硝基的缺乏程度或是否过多地施加了氮肥。您可以通过这种仪器来增加氮肥的利用率，并可保护环境（防止施加过多的氮肥而使环境特别是水源受到污染）。</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1．测量范围：0.0-100 SPAD</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2．测量面积：2mm*2mm</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3．测量精度：±1.0 SPAD单位以内 (室温下，SPAD值介乎0-50)</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4．重复性：±0.3 SPAD单位以内 (SPAD值介乎0-50)</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5．测量时间间隔：小于3秒</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6．数据存储介质： SD卡存储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7．数据存储容量：2GB</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8．电源：4.2V可充电锂电池</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9．电池容量：2000mah</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10．重量：250g</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11．外形尺寸：140×85×45mm(长×宽×高)</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12．工作及存储环境：0℃-50℃；85%相对湿度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1"/>
          <w:szCs w:val="21"/>
          <w:bdr w:val="none" w:color="auto" w:sz="0" w:space="0"/>
          <w:shd w:val="clear" w:fill="FFFFFF"/>
        </w:rPr>
        <w:t>型号功能区别</w:t>
      </w:r>
    </w:p>
    <w:tbl>
      <w:tblPr>
        <w:tblW w:w="9277" w:type="dxa"/>
        <w:jc w:val="center"/>
        <w:tblInd w:w="46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981"/>
        <w:gridCol w:w="1336"/>
        <w:gridCol w:w="5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8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仪器名称</w:t>
            </w:r>
          </w:p>
        </w:tc>
        <w:tc>
          <w:tcPr>
            <w:tcW w:w="13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76"/>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型 号</w:t>
            </w:r>
          </w:p>
        </w:tc>
        <w:tc>
          <w:tcPr>
            <w:tcW w:w="5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主要技术参数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81" w:type="dxa"/>
            <w:vMerge w:val="restart"/>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叶绿素测定仪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植株营养检测仪</w:t>
            </w:r>
          </w:p>
        </w:tc>
        <w:tc>
          <w:tcPr>
            <w:tcW w:w="13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JC-YLS01</w:t>
            </w:r>
          </w:p>
        </w:tc>
        <w:tc>
          <w:tcPr>
            <w:tcW w:w="5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单参数叶绿素仪，测量范围0.0-100SPAD 2GSD卡存储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81" w:type="dxa"/>
            <w:vMerge w:val="continue"/>
            <w:tcBorders>
              <w:top w:val="outset" w:color="auto" w:sz="8" w:space="0"/>
              <w:left w:val="outset" w:color="auto" w:sz="8" w:space="0"/>
              <w:bottom w:val="outset" w:color="auto" w:sz="8" w:space="0"/>
              <w:right w:val="outset" w:color="auto" w:sz="8" w:space="0"/>
            </w:tcBorders>
            <w:shd w:val="clear"/>
            <w:vAlign w:val="center"/>
          </w:tcPr>
          <w:p>
            <w:pPr>
              <w:rPr>
                <w:rFonts w:hint="eastAsia" w:ascii="宋体"/>
                <w:sz w:val="24"/>
                <w:szCs w:val="24"/>
              </w:rPr>
            </w:pPr>
          </w:p>
        </w:tc>
        <w:tc>
          <w:tcPr>
            <w:tcW w:w="13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JC-YLS02</w:t>
            </w:r>
          </w:p>
        </w:tc>
        <w:tc>
          <w:tcPr>
            <w:tcW w:w="5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测量叶绿素及叶片温度，测量范围0.0-100SPAD 2GSD卡存储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81" w:type="dxa"/>
            <w:vMerge w:val="continue"/>
            <w:tcBorders>
              <w:top w:val="outset" w:color="auto" w:sz="8" w:space="0"/>
              <w:left w:val="outset" w:color="auto" w:sz="8" w:space="0"/>
              <w:bottom w:val="outset" w:color="auto" w:sz="8" w:space="0"/>
              <w:right w:val="outset" w:color="auto" w:sz="8" w:space="0"/>
            </w:tcBorders>
            <w:shd w:val="clear"/>
            <w:vAlign w:val="center"/>
          </w:tcPr>
          <w:p>
            <w:pPr>
              <w:rPr>
                <w:rFonts w:hint="eastAsia" w:ascii="宋体"/>
                <w:sz w:val="24"/>
                <w:szCs w:val="24"/>
              </w:rPr>
            </w:pPr>
          </w:p>
        </w:tc>
        <w:tc>
          <w:tcPr>
            <w:tcW w:w="13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JC-YLS03</w:t>
            </w:r>
          </w:p>
        </w:tc>
        <w:tc>
          <w:tcPr>
            <w:tcW w:w="5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测量指标:叶绿素、氮素、叶温  2GSD卡存储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81" w:type="dxa"/>
            <w:vMerge w:val="continue"/>
            <w:tcBorders>
              <w:top w:val="outset" w:color="auto" w:sz="8" w:space="0"/>
              <w:left w:val="outset" w:color="auto" w:sz="8" w:space="0"/>
              <w:bottom w:val="outset" w:color="auto" w:sz="8" w:space="0"/>
              <w:right w:val="outset" w:color="auto" w:sz="8" w:space="0"/>
            </w:tcBorders>
            <w:shd w:val="clear"/>
            <w:vAlign w:val="center"/>
          </w:tcPr>
          <w:p>
            <w:pPr>
              <w:rPr>
                <w:rFonts w:hint="eastAsia" w:ascii="宋体"/>
                <w:sz w:val="24"/>
                <w:szCs w:val="24"/>
              </w:rPr>
            </w:pPr>
          </w:p>
        </w:tc>
        <w:tc>
          <w:tcPr>
            <w:tcW w:w="13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JC-YLS04</w:t>
            </w:r>
          </w:p>
        </w:tc>
        <w:tc>
          <w:tcPr>
            <w:tcW w:w="59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测量指标:叶绿素、氮素、叶温、水厚度  2GSD卡存储</w:t>
            </w:r>
          </w:p>
        </w:tc>
      </w:tr>
    </w:tbl>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000000"/>
          <w:spacing w:val="0"/>
          <w:sz w:val="21"/>
          <w:szCs w:val="21"/>
          <w:bdr w:val="none" w:color="auto" w:sz="0" w:space="0"/>
          <w:shd w:val="clear" w:fill="FFFFFF"/>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产品特点</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两个LED光源发射两种光，一种是红光(650nm)，一种是红外光(940nm)，两种光穿透叶片，打到接收器上，光信号转换成模拟信号，模拟信号被放大器放大，由模拟/数字转换器转换成数字信号，数字信号被微处理器处理，计算出SPAD值并显示在液晶屏上。 </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1．叶绿素仪测量值的校准与计算 两个LED次序发光，被接收的光转换成电信号，光强度的比率被用来计算。 </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2．在压头夹住样品后，两个LED再次发光，通过叶片传输的光打到接收器上，被转换成电信号，传输光的强度比率被计算。 </w:t>
      </w:r>
      <w:r>
        <w:rPr>
          <w:rFonts w:hint="eastAsia" w:ascii="微软雅黑" w:hAnsi="微软雅黑" w:eastAsia="微软雅黑" w:cs="微软雅黑"/>
          <w:i w:val="0"/>
          <w:caps w:val="0"/>
          <w:color w:val="000000"/>
          <w:spacing w:val="0"/>
          <w:sz w:val="18"/>
          <w:szCs w:val="18"/>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3．步骤1和2的值用于计算SPAD测量值，即表示夹住的样品叶片当前叶绿素相对含量。</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000000"/>
          <w:spacing w:val="0"/>
          <w:sz w:val="21"/>
          <w:szCs w:val="21"/>
          <w:bdr w:val="none" w:color="auto" w:sz="0" w:space="0"/>
          <w:shd w:val="clear" w:fill="FFFFFF"/>
        </w:rPr>
      </w:pP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159A14"/>
    <w:multiLevelType w:val="singleLevel"/>
    <w:tmpl w:val="A6159A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11BA6177"/>
    <w:rsid w:val="14B5501D"/>
    <w:rsid w:val="1E8E1D5C"/>
    <w:rsid w:val="204047D9"/>
    <w:rsid w:val="22C56A06"/>
    <w:rsid w:val="22CE3408"/>
    <w:rsid w:val="251F6D09"/>
    <w:rsid w:val="25AA76C3"/>
    <w:rsid w:val="2996185D"/>
    <w:rsid w:val="2B5434B0"/>
    <w:rsid w:val="2D274C00"/>
    <w:rsid w:val="342226E9"/>
    <w:rsid w:val="37716D1B"/>
    <w:rsid w:val="38C14B71"/>
    <w:rsid w:val="3E295531"/>
    <w:rsid w:val="40C3615C"/>
    <w:rsid w:val="417620C0"/>
    <w:rsid w:val="45475EEF"/>
    <w:rsid w:val="46716EB1"/>
    <w:rsid w:val="4723416C"/>
    <w:rsid w:val="4BC2275E"/>
    <w:rsid w:val="4E2E4DFB"/>
    <w:rsid w:val="4F91277F"/>
    <w:rsid w:val="502F19F8"/>
    <w:rsid w:val="51416384"/>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AE9728C"/>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2020-03-27T08:19:16Z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