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  <w:t>JC-A7精密型全自动微量水分测定仪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聚创环保JC-A7精密型全自动微量水分测定仪采用国际进口芯片，集成了我司多项的先进的生产技术，测定原理为世界公认的经典水分检测方法【卡尔—费休库仑法】，内置5种水分计算显示方式，测定结束自动储存并打印，储存数据可达500条，可快速测定气体，液体，固体的水分，独特的空白电流自动扣除功能，大电流本地补偿功能大大提升了仪器的测试精度和用户体验度，受到用户的广泛好评。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产品操作：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二、操作步骤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①按照说明书将仪器配件安装结束之后将仪器开机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②按照说明书点击“设置”键选择不同的项目设置，按“确认键”保存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③按“搅拌”键后等待电解液平衡后方可利用进样器进样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④按“开始”键注入样品后，仪器自动进行测试，测试结束后蜂鸣器响，显示屏指示“测试已结束”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聚创牌JC-A7精密型全自动微量水分测定仪具有以下特点：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1.本仪器采用单片机与计算机复合控制系统，采用双铂金电极，横流极化检测，智能分析测定；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2.自动排废液，仪器自动完成注入新试剂、排出废试剂，试验人员无需与试剂接触；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3.LCD触摸液晶屏显示，适时显示仪器工作状态；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4.外观特殊工艺，表面经静电喷塑处理，防腐蚀，易清洁；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5.空白电流微处理器自动控制补偿，试剂可快速达到平衡状态；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6.400毫安大电解电流，检测灵敏度高、分析速度快；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7.试剂寿命提醒功能，当试剂失效时，蜂鸣提醒更换试剂！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8.含量计算（5条公式），测定结果 500条自动存储，随时查阅历史记录；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9.仪器自动测定样品、分析结果自动显示，可自动计算样品多次测定的平均值；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10.自动计算并打印 ug / ppm / 百分含量 / mg/L /样品名称 / 实验日期等内容；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11.通过仪器 USB或 RS232接口可与笔记本电脑、微机通讯连接，实现网络化管理；（选配）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12.可选中英文操作系统，国家标准修订时，仪器程序可升级；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四、符合标准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JC-A7精密型全自动微量水分测定仪符合标准：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GB/T 6283-2008 化工产品中水分含量的测定 卡尔费休法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ASTM E1064-2008 卡尔费休库仑滴定法测定有机液体含水量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GB/T 7600-1987 运行中变压器油水分含量测定法(库仑法)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ASTM D4928-00（2010） 卡尔费休库仑滴定法测定原油中含水量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ASTM D6304-2007 卡尔费休库仑滴定法测定石油产品、润滑油和添加剂中水含量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ISO 10337-1997 原油的水分的测定 卡尔费休库仑滴定法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GB/T 11146-2009 原油水含量测定 卡尔费休库仑滴定法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GB/T 3727-2003 工业用乙烯、丙烯中微量水的测定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GB/T 5074-1985 焦化产品水分含量的微库仑测定方法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GB/T 6023-2008 工业用丁二烯中微量水的测定 卡尔费休库仑法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GB/T 7376-2008 工业用氟代烷烃类中微量水分的测定 卡尔费休法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GB/T 18619.1-2002 天然气中水含量的测定 卡尔费休库仑法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GB/T 18826-2002 工业用1,1,1,2-四氟乙烷HFC-134a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SH/T 0246-1992 轻质石油产品中水含量测定法(电量法)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SH/T 0255-1992 添加剂和含添加剂润滑油水分测定法（电量法）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ASTM E1064-2008 卡尔费休库仑滴定法测定有机液体含水量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ASTM D4928-00（2010） 卡尔费休库仑滴定法测定原油中含水量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ASTM D6304-2007 卡尔费休库仑滴定法测定石油产品、润滑油和添加剂中水含量等方法标准；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五、产品参数</w:t>
      </w:r>
    </w:p>
    <w:tbl>
      <w:tblPr>
        <w:tblW w:w="10799" w:type="dxa"/>
        <w:jc w:val="center"/>
        <w:tblInd w:w="-29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3"/>
        <w:gridCol w:w="842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型 号：</w:t>
            </w:r>
          </w:p>
        </w:tc>
        <w:tc>
          <w:tcPr>
            <w:tcW w:w="842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JC-A7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测定原理</w:t>
            </w:r>
            <w:r>
              <w:rPr>
                <w:rFonts w:hint="default" w:ascii="Arial" w:hAnsi="Arial" w:eastAsia="宋体" w:cs="Arial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：</w:t>
            </w:r>
          </w:p>
        </w:tc>
        <w:tc>
          <w:tcPr>
            <w:tcW w:w="842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卡尔－费休库仑法（电量法）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电解速度：</w:t>
            </w:r>
          </w:p>
        </w:tc>
        <w:tc>
          <w:tcPr>
            <w:tcW w:w="842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2.4毫克水/分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电解电流：</w:t>
            </w:r>
          </w:p>
        </w:tc>
        <w:tc>
          <w:tcPr>
            <w:tcW w:w="842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0-400毫安自动控制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显示测量范围 ：</w:t>
            </w:r>
          </w:p>
        </w:tc>
        <w:tc>
          <w:tcPr>
            <w:tcW w:w="842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0.1微克水-200毫克水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水含量范围：</w:t>
            </w:r>
          </w:p>
        </w:tc>
        <w:tc>
          <w:tcPr>
            <w:tcW w:w="842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0.0001%（1ppm）—100%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灵敏度：</w:t>
            </w:r>
          </w:p>
        </w:tc>
        <w:tc>
          <w:tcPr>
            <w:tcW w:w="842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0.1微克水(μg)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准确度 ：</w:t>
            </w:r>
          </w:p>
        </w:tc>
        <w:tc>
          <w:tcPr>
            <w:tcW w:w="842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水含量在100微克水-1000微克时，误差≤±3ug,水含量在1000微克水以上时，误差≤±0.2%(不含进样误差)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显示方式</w:t>
            </w:r>
          </w:p>
        </w:tc>
        <w:tc>
          <w:tcPr>
            <w:tcW w:w="842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LCD大屏液晶触摸屏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准确度 ：</w:t>
            </w:r>
          </w:p>
        </w:tc>
        <w:tc>
          <w:tcPr>
            <w:tcW w:w="842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1μg-500μg ± 1 μg 500μg以上为0.1%（不含进样误差）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漂移补偿：</w:t>
            </w:r>
          </w:p>
        </w:tc>
        <w:tc>
          <w:tcPr>
            <w:tcW w:w="842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微处理器自动控制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搅拌速度：</w:t>
            </w:r>
          </w:p>
        </w:tc>
        <w:tc>
          <w:tcPr>
            <w:tcW w:w="842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独立控制系统，无极调速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系统校准：</w:t>
            </w:r>
          </w:p>
        </w:tc>
        <w:tc>
          <w:tcPr>
            <w:tcW w:w="842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内置自动校准程序，直接设定参数微调系统增益系数，亦可标样校准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分析速度：</w:t>
            </w:r>
          </w:p>
        </w:tc>
        <w:tc>
          <w:tcPr>
            <w:tcW w:w="842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析速度可调，根据样品特性及环境情形设定，电解速度自由设置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终点指示：</w:t>
            </w:r>
          </w:p>
        </w:tc>
        <w:tc>
          <w:tcPr>
            <w:tcW w:w="842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屏幕显示 / 打印输出 / 声音警告 / 终点灯指示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数据输入：</w:t>
            </w:r>
          </w:p>
        </w:tc>
        <w:tc>
          <w:tcPr>
            <w:tcW w:w="842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触摸屏操作输入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样品编号：</w:t>
            </w:r>
          </w:p>
        </w:tc>
        <w:tc>
          <w:tcPr>
            <w:tcW w:w="842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用户自定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存储数据：</w:t>
            </w:r>
          </w:p>
        </w:tc>
        <w:tc>
          <w:tcPr>
            <w:tcW w:w="842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500条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打印功能 ：</w:t>
            </w:r>
          </w:p>
        </w:tc>
        <w:tc>
          <w:tcPr>
            <w:tcW w:w="842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内置低能耗高速热敏打印机，56毫米纸宽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打印内容 ：</w:t>
            </w:r>
          </w:p>
        </w:tc>
        <w:tc>
          <w:tcPr>
            <w:tcW w:w="842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ug / ppm / mg/L / 水分百分比/样品编号 / 试验员 / 日期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日历/时钟 ：</w:t>
            </w:r>
          </w:p>
        </w:tc>
        <w:tc>
          <w:tcPr>
            <w:tcW w:w="842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分析时间、日期显示并打印输出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自检功能：</w:t>
            </w:r>
          </w:p>
        </w:tc>
        <w:tc>
          <w:tcPr>
            <w:tcW w:w="842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仪器故障自动诊断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水分滴定的线性相关系数：</w:t>
            </w:r>
          </w:p>
        </w:tc>
        <w:tc>
          <w:tcPr>
            <w:tcW w:w="842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≥0.9998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功率消耗：</w:t>
            </w:r>
          </w:p>
        </w:tc>
        <w:tc>
          <w:tcPr>
            <w:tcW w:w="842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小于50W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外形尺寸：</w:t>
            </w:r>
          </w:p>
        </w:tc>
        <w:tc>
          <w:tcPr>
            <w:tcW w:w="842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350*310*125mm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使用环境：</w:t>
            </w:r>
          </w:p>
        </w:tc>
        <w:tc>
          <w:tcPr>
            <w:tcW w:w="842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温度5℃-40℃，湿度‹85%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 源：</w:t>
            </w:r>
          </w:p>
        </w:tc>
        <w:tc>
          <w:tcPr>
            <w:tcW w:w="842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AC220V±10% 50HZ±2.5HZ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 量：</w:t>
            </w:r>
          </w:p>
        </w:tc>
        <w:tc>
          <w:tcPr>
            <w:tcW w:w="842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 KG</w:t>
            </w: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六、应用领域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聚创环保JC-A7精密型全自动微量水分测定仪应用于一切需要快速测定水分的行业：</w:t>
      </w:r>
    </w:p>
    <w:tbl>
      <w:tblPr>
        <w:tblW w:w="10799" w:type="dxa"/>
        <w:jc w:val="center"/>
        <w:tblInd w:w="-29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016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液体</w:t>
            </w:r>
          </w:p>
        </w:tc>
        <w:tc>
          <w:tcPr>
            <w:tcW w:w="10169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化工行业：醇类、醚类、酸类、苯类、酚类、有机溶剂等适用于卡尔费休法测定的产品</w:t>
            </w:r>
            <w:r>
              <w:rPr>
                <w:rFonts w:hint="eastAsia" w:ascii="微软雅黑" w:hAnsi="微软雅黑" w:eastAsia="微软雅黑" w:cs="微软雅黑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石油电力行业：绝缘油、变压器油等油品</w:t>
            </w:r>
            <w:r>
              <w:rPr>
                <w:rFonts w:hint="eastAsia" w:ascii="微软雅黑" w:hAnsi="微软雅黑" w:eastAsia="微软雅黑" w:cs="微软雅黑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制药行业：药原料等</w:t>
            </w:r>
            <w:r>
              <w:rPr>
                <w:rFonts w:hint="eastAsia" w:ascii="微软雅黑" w:hAnsi="微软雅黑" w:eastAsia="微软雅黑" w:cs="微软雅黑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农药行业：乳化剂等</w:t>
            </w:r>
            <w:r>
              <w:rPr>
                <w:rFonts w:hint="eastAsia" w:ascii="微软雅黑" w:hAnsi="微软雅黑" w:eastAsia="微软雅黑" w:cs="微软雅黑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其他行业：锂电池电解液等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固体</w:t>
            </w:r>
          </w:p>
        </w:tc>
        <w:tc>
          <w:tcPr>
            <w:tcW w:w="10169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可直接测各种无机盐、柠檬酸等溶解性好的固体，可通过卡式炉加热后检测难溶性固体水分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气体</w:t>
            </w:r>
          </w:p>
        </w:tc>
        <w:tc>
          <w:tcPr>
            <w:tcW w:w="10169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天然气、液化气、氟利昂、丁二烯等气体（需加配气体配件）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七、注意事项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一、不能正常显示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请检查仪器电源连接线、保险丝、电源开关是否正常。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二、仪器显示过碘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1.评估试剂是否是过碘，若是，则用0.5微升进样器抽取0.2～0.4微升水注入。不能用50微升及更大的进样器来注入。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2.检查测量电极，是否是测量电极下端铂丝连接在一起，造成短路。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三、仪器显示开路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检查测量电极是否接触好，重新插牢。检查连接线是否有断裂。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四、打开电解不计数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检查电解电极是否接触好，重新拔插，检查连接线是否有断裂。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五、电解不结束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检查试剂是否已经失效。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聚创环保为您提供全面的技术支持和完善的售后服务！详情咨询：0532-67705302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2141109"/>
    <w:rsid w:val="03714D98"/>
    <w:rsid w:val="04633F5C"/>
    <w:rsid w:val="09395212"/>
    <w:rsid w:val="0AC07E6F"/>
    <w:rsid w:val="0C6E05C1"/>
    <w:rsid w:val="0CE54152"/>
    <w:rsid w:val="0D7766F2"/>
    <w:rsid w:val="0E4E6FA7"/>
    <w:rsid w:val="11BA6177"/>
    <w:rsid w:val="12A416A2"/>
    <w:rsid w:val="12C52445"/>
    <w:rsid w:val="14B5501D"/>
    <w:rsid w:val="19985193"/>
    <w:rsid w:val="1B6D3EFC"/>
    <w:rsid w:val="1D2E6632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51F6D09"/>
    <w:rsid w:val="25AA76C3"/>
    <w:rsid w:val="28872FB9"/>
    <w:rsid w:val="28C77E12"/>
    <w:rsid w:val="291432EF"/>
    <w:rsid w:val="2996185D"/>
    <w:rsid w:val="2B037BAF"/>
    <w:rsid w:val="2B5434B0"/>
    <w:rsid w:val="2D3B749D"/>
    <w:rsid w:val="2DA46C55"/>
    <w:rsid w:val="2E5E6DB6"/>
    <w:rsid w:val="342226E9"/>
    <w:rsid w:val="34FA1BC4"/>
    <w:rsid w:val="37617CE4"/>
    <w:rsid w:val="37716D1B"/>
    <w:rsid w:val="38C14B71"/>
    <w:rsid w:val="39CC34D1"/>
    <w:rsid w:val="3D9405C4"/>
    <w:rsid w:val="3F404EC9"/>
    <w:rsid w:val="3FC76B47"/>
    <w:rsid w:val="40C3615C"/>
    <w:rsid w:val="417620C0"/>
    <w:rsid w:val="45475EEF"/>
    <w:rsid w:val="46325360"/>
    <w:rsid w:val="46716EB1"/>
    <w:rsid w:val="4723416C"/>
    <w:rsid w:val="474629EC"/>
    <w:rsid w:val="4B5A567A"/>
    <w:rsid w:val="4BC2275E"/>
    <w:rsid w:val="4E2E4DFB"/>
    <w:rsid w:val="4EEF1699"/>
    <w:rsid w:val="4F91277F"/>
    <w:rsid w:val="502F19F8"/>
    <w:rsid w:val="5112111B"/>
    <w:rsid w:val="524012BB"/>
    <w:rsid w:val="55014756"/>
    <w:rsid w:val="554756EA"/>
    <w:rsid w:val="5550244D"/>
    <w:rsid w:val="55744786"/>
    <w:rsid w:val="55A1689B"/>
    <w:rsid w:val="56B26E75"/>
    <w:rsid w:val="57FF6F4B"/>
    <w:rsid w:val="583B005C"/>
    <w:rsid w:val="58BD243F"/>
    <w:rsid w:val="5A7D72C8"/>
    <w:rsid w:val="5AAC36F2"/>
    <w:rsid w:val="60B279DD"/>
    <w:rsid w:val="6142172A"/>
    <w:rsid w:val="61F908B6"/>
    <w:rsid w:val="6255577B"/>
    <w:rsid w:val="655F3C99"/>
    <w:rsid w:val="67104004"/>
    <w:rsid w:val="67F21169"/>
    <w:rsid w:val="68500542"/>
    <w:rsid w:val="695E144A"/>
    <w:rsid w:val="6A6A56A5"/>
    <w:rsid w:val="6DE1500C"/>
    <w:rsid w:val="6DED57D9"/>
    <w:rsid w:val="6E937D8A"/>
    <w:rsid w:val="733D1C5A"/>
    <w:rsid w:val="74C656BE"/>
    <w:rsid w:val="766C3FDC"/>
    <w:rsid w:val="76DD5D44"/>
    <w:rsid w:val="77666065"/>
    <w:rsid w:val="78F533E3"/>
    <w:rsid w:val="7A262D8B"/>
    <w:rsid w:val="7B790203"/>
    <w:rsid w:val="7BAE63FA"/>
    <w:rsid w:val="7D61516B"/>
    <w:rsid w:val="7DD25922"/>
    <w:rsid w:val="7E8D4746"/>
    <w:rsid w:val="7F1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2020-04-03T02:23:24Z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