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color w:val="000000"/>
          <w:sz w:val="48"/>
          <w:szCs w:val="4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48"/>
          <w:szCs w:val="48"/>
          <w:shd w:val="clear" w:color="auto" w:fill="FFFFFF"/>
        </w:rPr>
        <w:t>植物病菌孢子捕捉仪</w:t>
      </w:r>
      <w:r>
        <w:rPr>
          <w:rFonts w:hint="eastAsia" w:ascii="宋体" w:hAnsi="宋体" w:cs="宋体"/>
          <w:color w:val="000000"/>
          <w:sz w:val="48"/>
          <w:szCs w:val="48"/>
          <w:shd w:val="clear" w:color="auto" w:fill="FFFFFF"/>
          <w:lang w:val="en-US" w:eastAsia="zh-CN"/>
        </w:rPr>
        <w:t>JC-ZBP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一、产品介绍</w:t>
      </w:r>
    </w:p>
    <w:p>
      <w:pPr>
        <w:ind w:firstLine="420" w:firstLineChars="200"/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符合GB/T24689.32009植物保护机械孢子捕捉仪（器标准），可检测随空气流动、传染的病害病原菌孢子及花粉尘粒，设备内含高倍显微拍照装置，采用了气流定量、定时采集、自动培养、自动拍照、无线传输等功能，全天候实时采集分析病原菌孢子图像，分析其数量的变化，预测病害发生的时间、程度和传播路线。实现了病原菌孢子采集的数字化、自动化，及时预防农业的发生和蔓延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90805</wp:posOffset>
            </wp:positionV>
            <wp:extent cx="2394585" cy="3193415"/>
            <wp:effectExtent l="0" t="0" r="5715" b="6985"/>
            <wp:wrapTight wrapText="bothSides">
              <wp:wrapPolygon>
                <wp:start x="0" y="0"/>
                <wp:lineTo x="0" y="21518"/>
                <wp:lineTo x="21480" y="21518"/>
                <wp:lineTo x="21480" y="0"/>
                <wp:lineTo x="0" y="0"/>
              </wp:wrapPolygon>
            </wp:wrapTight>
            <wp:docPr id="3" name="图片 2" descr="feb8524f4bd2c64f82043aec98eb4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eb8524f4bd2c64f82043aec98eb4a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、产品特点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1、传动装置：转盘驱动，载玻片自动更换，系统具有更换提醒功能。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2、拍照装置：采用光学显微成像系统，自动对焦，自动拍照。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3、传输装置：采用以太网/GPRS/WIFI等传输方式，孢子图片自动上传到监测预警系统。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*4、恒温装置：通过加热或制冷的方式，使培养仓始终处在恒温培养的状态。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5、软件功能：通过PC或者手机端可以实现远程拍照、设置工作时段、设置空气采样时间、载玻片到期提醒、培养仓温度设定、设备的运行状态查看等功能，GPS定位，可在网页地图中查看设备站点数据。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6、统计分析：通过软件平台可以实现对病菌孢子图片的人工统计分析和编辑，预测病害发生的时间、程度和传播路线；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、技术参数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1、符合GB/T 24689.3 2009植物保护器械 孢子捕捉仪（器）标准。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2、电源电压: 220V。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3、功　　率：≤150W。  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4、材料：镀锌喷塑。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5、定时：可设置24个开关机时间段。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6、拍照装置：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万像素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能够自动对所捕获病菌孢子进行高清显微拍摄，所拍摄图像清晰度能够达到人工识别病菌孢子种类的要求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7、气体采样：采集流量120L/分钟，采集时间1~160分钟（设置范围）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8、载玻片：每天自动更换。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*9、培养装置：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孢子采集完成之后，经过培养液滴定后的载玻片自动进入培养仓进行25℃恒温培养，培养时间可设置（后台可根据实际情况设置培养时间范围）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0" w:firstLineChars="0"/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*10、语音播报：实时播报设备的工作状态进程。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11、尺寸：650x650x1500mm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i w:val="0"/>
          <w:caps w:val="0"/>
          <w:color w:val="0B876F"/>
          <w:spacing w:val="0"/>
          <w:sz w:val="24"/>
          <w:szCs w:val="24"/>
          <w:bdr w:val="none" w:color="auto" w:sz="0" w:space="0"/>
          <w:shd w:val="clear" w:fill="FFFFFF"/>
        </w:rPr>
        <w:t>聚创环保为您提供全面的技术支持和完善的售后服务！详情咨询：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B876F"/>
          <w:spacing w:val="0"/>
          <w:sz w:val="24"/>
          <w:szCs w:val="24"/>
          <w:bdr w:val="none" w:color="auto" w:sz="0" w:space="0"/>
          <w:shd w:val="clear" w:fill="FFFFFF"/>
        </w:rPr>
        <w:t>0532-67705302/18561929367！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850" w:bottom="1701" w:left="850" w:header="651" w:footer="57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b/>
        <w:bCs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5902325</wp:posOffset>
              </wp:positionH>
              <wp:positionV relativeFrom="paragraph">
                <wp:posOffset>-62230</wp:posOffset>
              </wp:positionV>
              <wp:extent cx="674370" cy="278130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64.75pt;margin-top:-4.9pt;height:21.9pt;width:53.1pt;mso-position-horizontal-relative:margin;z-index:251664384;mso-width-relative:page;mso-height-relative:page;" filled="f" stroked="f" coordsize="21600,21600" o:gfxdata="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0+EKTZAAAACgEAAA8AAAAAAAAAAQAgAAAAIgAAAGRy&#10;cy9kb3ducmV2LnhtbFBLAQIUABQAAAAIAIdO4kBaRoFzywEAAGwDAAAOAAAAAAAAAAEAIAAAACg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b/>
        <w:bCs/>
        <w:lang w:eastAsia="zh-CN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-560705</wp:posOffset>
          </wp:positionV>
          <wp:extent cx="7575550" cy="1032510"/>
          <wp:effectExtent l="0" t="0" r="6350" b="15240"/>
          <wp:wrapNone/>
          <wp:docPr id="1" name="图片 1" descr="未标题-1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_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5550" cy="103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8190"/>
        <w:tab w:val="right" w:pos="8620"/>
        <w:tab w:val="clear" w:pos="8306"/>
      </w:tabs>
      <w:ind w:firstLine="211" w:firstLineChars="100"/>
      <w:jc w:val="center"/>
      <w:rPr>
        <w:rFonts w:hint="eastAsia"/>
        <w:b/>
        <w:bCs/>
        <w:sz w:val="21"/>
        <w:szCs w:val="21"/>
        <w:lang w:val="en-US" w:eastAsia="zh-CN"/>
      </w:rPr>
    </w:pPr>
    <w:r>
      <w:rPr>
        <w:rFonts w:hint="eastAsia"/>
        <w:b/>
        <w:bCs/>
        <w:sz w:val="21"/>
        <w:szCs w:val="21"/>
        <w:lang w:val="en-US" w:eastAsia="zh-CN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-389890</wp:posOffset>
          </wp:positionV>
          <wp:extent cx="7531735" cy="1165860"/>
          <wp:effectExtent l="0" t="0" r="12065" b="15240"/>
          <wp:wrapNone/>
          <wp:docPr id="2" name="图片 2" descr="C:\Users\qdjc\Desktop\彩页2_02.jpg彩页2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qdjc\Desktop\彩页2_02.jpg彩页2_0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1735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  <w:tabs>
        <w:tab w:val="left" w:pos="8190"/>
        <w:tab w:val="right" w:pos="8620"/>
        <w:tab w:val="clear" w:pos="8306"/>
      </w:tabs>
      <w:jc w:val="left"/>
      <w:rPr>
        <w:rFonts w:ascii="黑体" w:hAnsi="黑体" w:eastAsia="黑体" w:cs="黑体"/>
        <w:b/>
        <w:bCs/>
        <w:sz w:val="21"/>
        <w:szCs w:val="21"/>
      </w:rPr>
    </w:pPr>
    <w:r>
      <w:rPr>
        <w:rFonts w:hint="eastAsia" w:ascii="黑体" w:hAnsi="黑体" w:eastAsia="黑体" w:cs="黑体"/>
        <w:b/>
        <w:bCs/>
        <w:sz w:val="21"/>
        <w:szCs w:val="21"/>
      </w:rPr>
      <w:t xml:space="preserve">            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    </w:t>
    </w:r>
    <w:r>
      <w:rPr>
        <w:rFonts w:hint="eastAsia" w:ascii="黑体" w:hAnsi="黑体" w:eastAsia="黑体" w:cs="黑体"/>
        <w:b/>
        <w:bCs/>
        <w:sz w:val="21"/>
        <w:szCs w:val="21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16EB1"/>
    <w:rsid w:val="04391C98"/>
    <w:rsid w:val="0AFC07B6"/>
    <w:rsid w:val="11BA6177"/>
    <w:rsid w:val="14B5501D"/>
    <w:rsid w:val="184550AA"/>
    <w:rsid w:val="204047D9"/>
    <w:rsid w:val="251F6D09"/>
    <w:rsid w:val="28192820"/>
    <w:rsid w:val="37716D1B"/>
    <w:rsid w:val="38C14B71"/>
    <w:rsid w:val="417620C0"/>
    <w:rsid w:val="45475EEF"/>
    <w:rsid w:val="46716EB1"/>
    <w:rsid w:val="46CC7ACB"/>
    <w:rsid w:val="4D2A48A7"/>
    <w:rsid w:val="4E2E4DFB"/>
    <w:rsid w:val="4F91277F"/>
    <w:rsid w:val="502F19F8"/>
    <w:rsid w:val="55744786"/>
    <w:rsid w:val="58BD243F"/>
    <w:rsid w:val="6255577B"/>
    <w:rsid w:val="695E144A"/>
    <w:rsid w:val="6A6A56A5"/>
    <w:rsid w:val="6B741D3B"/>
    <w:rsid w:val="6BA64736"/>
    <w:rsid w:val="6DED57D9"/>
    <w:rsid w:val="733D1C5A"/>
    <w:rsid w:val="766C3FDC"/>
    <w:rsid w:val="7DD2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宋体" w:hAnsi="宋体"/>
      <w:sz w:val="28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中文正文、"/>
    <w:basedOn w:val="1"/>
    <w:qFormat/>
    <w:uiPriority w:val="0"/>
    <w:pPr>
      <w:widowControl w:val="0"/>
      <w:spacing w:line="360" w:lineRule="auto"/>
      <w:ind w:firstLine="420" w:firstLineChars="200"/>
    </w:pPr>
    <w:rPr>
      <w:rFonts w:ascii="宋体" w:hAnsi="Verdana" w:eastAsia="宋体" w:cs="Verdana"/>
      <w:b/>
      <w:bCs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2018-01-31T02:23:00Z</dcterms:created>
  <dc:creator>聚创环保</dc:creator>
  <cp:lastModifiedBy>钮钴禄萱儿</cp:lastModifiedBy>
  <cp:lastPrinted>2020-05-12T07:25:00Z</cp:lastPrinted>
  <dcterms:modified xsi:type="dcterms:W3CDTF">2020-06-11T06:43:19Z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