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10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JC-HC</w:t>
      </w:r>
      <w:r>
        <w:rPr>
          <w:rStyle w:val="10"/>
          <w:rFonts w:hint="default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eastAsia="zh-CN" w:bidi="ar"/>
        </w:rPr>
        <w:t>C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-</w:t>
      </w:r>
      <w:r>
        <w:rPr>
          <w:rStyle w:val="10"/>
          <w:rFonts w:hint="default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eastAsia="zh-CN" w:bidi="ar"/>
        </w:rPr>
        <w:t>201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便携式水中叶绿素|蓝绿藻</w:t>
      </w:r>
      <w:r>
        <w:rPr>
          <w:rStyle w:val="10"/>
          <w:rFonts w:hint="default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eastAsia="zh-CN" w:bidi="ar"/>
        </w:rPr>
        <w:t>二合一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检测仪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10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Style w:val="10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0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123815" cy="3304540"/>
            <wp:effectExtent l="0" t="0" r="635" b="10160"/>
            <wp:docPr id="8" name="图片 8" descr="156446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644623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10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Style w:val="10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便携式叶绿素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/蓝绿藻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分析仪由便携式主机以及便携式叶绿素传感器组成。叶绿素传感器是利用叶绿色素在光谱中有吸收峰和发射峰这一特性，在叶绿素的光谱吸收峰发射单色光照射到水中，水中的叶绿素吸收单色光的能量，释放出另外一种波长发射峰的单色光，叶绿素发射的光强与水中叶绿素的含量成正比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蓝绿藻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是利用蓝藻在光谱中有吸收峰和发射峰这一特性，发射特定波长的单色光照射到水中，水中的蓝藻吸收该单色光的能量，释放出另外一种波长的单色光，蓝绿藻发射的光强与水中蓝藻的含量成正比。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便携式叶绿素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/蓝绿藻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分析仪典型应用：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广泛应用于水产养殖、地表水、科研高校等行业和领域水中叶绿素的现场便携式监测。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叶绿素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测量范围：0.5-500 ug/L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测量精度：±5%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外壳材料：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便携式主机：ABS+PC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叶绿素传感器：SUS316L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存储温度：0到50℃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工作温度：0到40℃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传感器尺寸重量：直径12mm*长度120mm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传感器尺寸重量：&lt;0.1KG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Chars="0" w:right="0" w:rightChars="0"/>
        <w:jc w:val="both"/>
        <w:textAlignment w:val="auto"/>
        <w:outlineLvl w:val="9"/>
        <w:rPr>
          <w:rStyle w:val="10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蓝绿藻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测量范围：150—300,000cells/mL（量程可定制）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测量精度：±5%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外壳材料：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便携式主机：ABS+PC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蓝绿藻传感器：SUS316L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存储温度：0到50℃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工作温度：0到40℃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传感器尺寸重量：直径12mm*长度120mm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传感器尺寸重量：&lt;0.1KG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主机尺寸：203*100*43mm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主机重量：0.5KG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防护等级：主机IP66 传感器IP68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电缆长度：标配3米电缆（可延长）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显    示：3.5寸彩色显示屏幕，背光可调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数据存储：8G数据存储空间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1.便携式主机IP66防护等级。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2.人体工学曲线设计，带有橡胶垫圈，适于手握操作，在潮湿环境中容易掌握。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3.出厂标定，一年无需校准，可现场标定。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4.数字化传感器，现场使用方便、快捷，和便携式主机实现即插即用。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5.带有USB接口，可以实现对内置电池充电，并可通过USB接口实现数据导出。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NPhCk2QAAAAoB&#10;AAAPAAAAAAAAAAEAIAAAADgAAABkcnMvZG93bnJldi54bWxQSwECFAAUAAAACACHTuJAWkaBc8sB&#10;AABsAwAADgAAAAAAAAABACAAAAA+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0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705E7B"/>
    <w:multiLevelType w:val="singleLevel"/>
    <w:tmpl w:val="F3705E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4391C98"/>
    <w:rsid w:val="11BA6177"/>
    <w:rsid w:val="14B5501D"/>
    <w:rsid w:val="204047D9"/>
    <w:rsid w:val="251F6D09"/>
    <w:rsid w:val="2D903250"/>
    <w:rsid w:val="37716D1B"/>
    <w:rsid w:val="38C14B71"/>
    <w:rsid w:val="417620C0"/>
    <w:rsid w:val="45475EEF"/>
    <w:rsid w:val="46716EB1"/>
    <w:rsid w:val="46CC7ACB"/>
    <w:rsid w:val="4E2E4DFB"/>
    <w:rsid w:val="4F91277F"/>
    <w:rsid w:val="502F19F8"/>
    <w:rsid w:val="55744786"/>
    <w:rsid w:val="58BD243F"/>
    <w:rsid w:val="6255577B"/>
    <w:rsid w:val="695E144A"/>
    <w:rsid w:val="6A6A56A5"/>
    <w:rsid w:val="6BA64736"/>
    <w:rsid w:val="6DED57D9"/>
    <w:rsid w:val="733D1C5A"/>
    <w:rsid w:val="766C3FDC"/>
    <w:rsid w:val="7DD25922"/>
    <w:rsid w:val="BBD13DC7"/>
    <w:rsid w:val="BCFF04CB"/>
    <w:rsid w:val="CF7F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中文正文、"/>
    <w:basedOn w:val="1"/>
    <w:qFormat/>
    <w:uiPriority w:val="0"/>
    <w:pPr>
      <w:widowControl w:val="0"/>
      <w:spacing w:line="360" w:lineRule="auto"/>
      <w:ind w:firstLine="420" w:firstLineChars="200"/>
    </w:pPr>
    <w:rPr>
      <w:rFonts w:ascii="宋体" w:hAnsi="Verdana" w:eastAsia="宋体" w:cs="Verdana"/>
      <w:b/>
      <w:bCs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2018-01-31T10:23:00Z</dcterms:created>
  <dc:creator>聚创环保</dc:creator>
  <cp:lastModifiedBy>Administrator</cp:lastModifiedBy>
  <cp:lastPrinted>2020-05-12T15:25:00Z</cp:lastPrinted>
  <dcterms:modified xsi:type="dcterms:W3CDTF">2020-07-15T11:21:36Z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