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center"/>
        <w:textAlignment w:val="auto"/>
        <w:outlineLvl w:val="9"/>
        <w:rPr>
          <w:rStyle w:val="10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JC-XZL-8A消煮炉|控温消煮炉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Style w:val="10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  <w:r>
        <w:rPr>
          <w:rStyle w:val="10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/>
        </w:rPr>
        <w:t xml:space="preserve">                      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0" w:afterAutospacing="0" w:line="360" w:lineRule="atLeast"/>
        <w:ind w:left="0" w:right="0"/>
        <w:rPr>
          <w:rStyle w:val="10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/>
        </w:rPr>
      </w:pPr>
      <w:r>
        <w:rPr>
          <w:rStyle w:val="10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160020</wp:posOffset>
            </wp:positionV>
            <wp:extent cx="3152140" cy="2033270"/>
            <wp:effectExtent l="0" t="0" r="10160" b="5080"/>
            <wp:wrapSquare wrapText="bothSides"/>
            <wp:docPr id="4" name="图片 4" descr="1587550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8755031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214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用途：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控温式铝锭消煮炉可用于农业、林业、环保、地质石油、化工、食品等部门以及高等院校、科研部门对植株、种子、饲料、食品、土壤、矿石等样品化学分析之前的消解处理，可与定氮仪配套使用。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本产品采用高品质铝合金铸造而成，导热性好、各炉孔之间温度均匀、试管受热面积大、升温速度快等特点，有利于样品的消解。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二</w:t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、产品参</w:t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/>
        </w:rPr>
        <w:t>数</w:t>
      </w:r>
    </w:p>
    <w:p>
      <w:pPr>
        <w:pStyle w:val="8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0" w:afterAutospacing="0" w:line="360" w:lineRule="atLeast"/>
        <w:ind w:right="0" w:rightChars="0"/>
        <w:rPr>
          <w:rFonts w:hint="default" w:ascii="宋体" w:hAnsi="宋体" w:eastAsia="宋体" w:cs="宋体"/>
          <w:color w:val="000000"/>
          <w:kern w:val="0"/>
          <w:sz w:val="24"/>
          <w:szCs w:val="22"/>
          <w:lang w:val="en-US" w:eastAsia="zh-CN" w:bidi="ar-SA"/>
        </w:rPr>
      </w:pPr>
      <w:bookmarkStart w:id="0" w:name="_GoBack"/>
      <w:bookmarkEnd w:id="0"/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t>1.测定品种：粮食，食品，乳制品，饮料，饲料及其他农副产品</w:t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t>2.测定数量：8个/批</w:t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t>3.速度：40min/批</w:t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t>4.井式消化炉控温范围：室温-600℃</w:t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t>5.控温精度：±1℃</w:t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t>6.测定范围：0.1-200㎎氮，含氮量0.01-95%</w:t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t>7.消化管容量：300ml</w:t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t>8.电源：220（V）±10%50~60HZ</w:t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t>9.功率：2400W</w:t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t>10.尺寸：730*300*150mm</w:t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t>11.重量：32KG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</w:pPr>
      <w:r>
        <w:rPr>
          <w:rStyle w:val="10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t>1.八孔八温，独立运作，方便取样</w:t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t>2.数显控温，控温精度高</w:t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t>3.优质陶瓷加热材料，热效能好，能充分获得消化效果</w:t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t>4.井式消化炉采用三通流水排气方式，有效抑制有害气体外溢</w:t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t>5.匀速自动滴定，有效保证反应充分</w:t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t>6.采用蒸馏水适应导电性能差异及自动控制蒸汽发生炉的进水</w:t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t>7.安装简单，操作方便，做工精致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lang w:val="en-US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</w:t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/>
        </w:rPr>
        <w:t>400-0532-373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0" w:afterAutospacing="0" w:line="360" w:lineRule="atLeast"/>
        <w:ind w:left="0" w:right="0"/>
        <w:jc w:val="center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1905000" cy="19050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C826A"/>
          <w:sz w:val="24"/>
          <w:szCs w:val="24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644" w:left="1134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4962525</wp:posOffset>
              </wp:positionH>
              <wp:positionV relativeFrom="paragraph">
                <wp:posOffset>4445</wp:posOffset>
              </wp:positionV>
              <wp:extent cx="39751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90.75pt;margin-top:0.35pt;height:21.9pt;width:31.3pt;mso-position-horizontal-relative:margin;z-index:251664384;mso-width-relative:page;mso-height-relative:page;" filled="f" stroked="f" coordsize="21600,21600" o:gfxdata="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bW1WtYAAAAHAQAADwAAAAAAAAABACAAAAAiAAAAZHJzL2Rv&#10;d25yZXYueG1sUEsBAhQAFAAAAAgAh07iQIOaajHKAQAAbAMAAA4AAAAAAAAAAQAgAAAAJ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935" distR="114935" simplePos="0" relativeHeight="251666432" behindDoc="1" locked="0" layoutInCell="1" allowOverlap="1">
          <wp:simplePos x="0" y="0"/>
          <wp:positionH relativeFrom="column">
            <wp:posOffset>-891540</wp:posOffset>
          </wp:positionH>
          <wp:positionV relativeFrom="paragraph">
            <wp:posOffset>-535305</wp:posOffset>
          </wp:positionV>
          <wp:extent cx="7565390" cy="1006475"/>
          <wp:effectExtent l="0" t="0" r="16510" b="3175"/>
          <wp:wrapNone/>
          <wp:docPr id="6" name="图片 6" descr="彩页111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彩页111_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00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 w:ascii="黑体" w:hAnsi="黑体" w:eastAsia="黑体" w:cs="黑体"/>
        <w:b/>
        <w:bCs/>
        <w:sz w:val="21"/>
        <w:szCs w:val="21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-707390</wp:posOffset>
          </wp:positionH>
          <wp:positionV relativeFrom="paragraph">
            <wp:posOffset>-351155</wp:posOffset>
          </wp:positionV>
          <wp:extent cx="7574915" cy="1173480"/>
          <wp:effectExtent l="0" t="0" r="6985" b="7620"/>
          <wp:wrapTopAndBottom/>
          <wp:docPr id="1" name="图片 1" descr="彩页11100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彩页11100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17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8DA8"/>
    <w:multiLevelType w:val="singleLevel"/>
    <w:tmpl w:val="1A588D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2097FF3"/>
    <w:rsid w:val="02C45655"/>
    <w:rsid w:val="04163C20"/>
    <w:rsid w:val="05A30066"/>
    <w:rsid w:val="08082264"/>
    <w:rsid w:val="088611E9"/>
    <w:rsid w:val="095B66C5"/>
    <w:rsid w:val="0A410839"/>
    <w:rsid w:val="0BD21406"/>
    <w:rsid w:val="0E8262CC"/>
    <w:rsid w:val="0FE46700"/>
    <w:rsid w:val="1196531A"/>
    <w:rsid w:val="11BA6177"/>
    <w:rsid w:val="127956DA"/>
    <w:rsid w:val="13CC0F6B"/>
    <w:rsid w:val="140F0E37"/>
    <w:rsid w:val="1474040C"/>
    <w:rsid w:val="14FF6EB2"/>
    <w:rsid w:val="1522284F"/>
    <w:rsid w:val="166F636B"/>
    <w:rsid w:val="19127794"/>
    <w:rsid w:val="1AFA271D"/>
    <w:rsid w:val="1B282B25"/>
    <w:rsid w:val="1B7B083D"/>
    <w:rsid w:val="1CEE154D"/>
    <w:rsid w:val="1D906344"/>
    <w:rsid w:val="1E1E7203"/>
    <w:rsid w:val="1E5B3C3A"/>
    <w:rsid w:val="1F7356CC"/>
    <w:rsid w:val="204047D9"/>
    <w:rsid w:val="21482AF9"/>
    <w:rsid w:val="24301734"/>
    <w:rsid w:val="26505454"/>
    <w:rsid w:val="26DE4FF0"/>
    <w:rsid w:val="2824648C"/>
    <w:rsid w:val="28B86BAA"/>
    <w:rsid w:val="28F24B2E"/>
    <w:rsid w:val="2ABC381B"/>
    <w:rsid w:val="2BD770BE"/>
    <w:rsid w:val="2DE17691"/>
    <w:rsid w:val="33C0786B"/>
    <w:rsid w:val="34A40A35"/>
    <w:rsid w:val="366A4B4F"/>
    <w:rsid w:val="37310851"/>
    <w:rsid w:val="3A3E4839"/>
    <w:rsid w:val="3C550795"/>
    <w:rsid w:val="3CAD2244"/>
    <w:rsid w:val="3CE20BFE"/>
    <w:rsid w:val="45D84C1D"/>
    <w:rsid w:val="46716EB1"/>
    <w:rsid w:val="4EBA16C5"/>
    <w:rsid w:val="4F91277F"/>
    <w:rsid w:val="50BA01EF"/>
    <w:rsid w:val="51274080"/>
    <w:rsid w:val="518164F2"/>
    <w:rsid w:val="51A40269"/>
    <w:rsid w:val="550A5D1D"/>
    <w:rsid w:val="55374C17"/>
    <w:rsid w:val="55C44673"/>
    <w:rsid w:val="55E05FF7"/>
    <w:rsid w:val="58BD243F"/>
    <w:rsid w:val="59655574"/>
    <w:rsid w:val="59D0610C"/>
    <w:rsid w:val="5A883DAF"/>
    <w:rsid w:val="5B2A3E8C"/>
    <w:rsid w:val="5BBB7440"/>
    <w:rsid w:val="5CF11AD4"/>
    <w:rsid w:val="5E4B5033"/>
    <w:rsid w:val="5E853746"/>
    <w:rsid w:val="60403A43"/>
    <w:rsid w:val="60606302"/>
    <w:rsid w:val="61152F34"/>
    <w:rsid w:val="63862ED5"/>
    <w:rsid w:val="654D1C74"/>
    <w:rsid w:val="68322FB1"/>
    <w:rsid w:val="698C7A12"/>
    <w:rsid w:val="6DED57D9"/>
    <w:rsid w:val="6E0A37B3"/>
    <w:rsid w:val="6F104C17"/>
    <w:rsid w:val="706B474E"/>
    <w:rsid w:val="73255591"/>
    <w:rsid w:val="745449AF"/>
    <w:rsid w:val="766C3FDC"/>
    <w:rsid w:val="76EA19B0"/>
    <w:rsid w:val="77761844"/>
    <w:rsid w:val="77B73E11"/>
    <w:rsid w:val="78ED6079"/>
    <w:rsid w:val="7A061492"/>
    <w:rsid w:val="7A1477A4"/>
    <w:rsid w:val="7BC95CC2"/>
    <w:rsid w:val="7BD42B58"/>
    <w:rsid w:val="7C4A764B"/>
    <w:rsid w:val="7C5E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240" w:lineRule="auto"/>
      <w:ind w:firstLine="420" w:firstLineChars="200"/>
    </w:pPr>
    <w:rPr>
      <w:rFonts w:ascii="Calibri" w:hAnsi="Calibri"/>
      <w:sz w:val="21"/>
      <w:szCs w:val="2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="0" w:afterAutospacing="1" w:line="240" w:lineRule="auto"/>
      <w:jc w:val="left"/>
    </w:pPr>
    <w:rPr>
      <w:kern w:val="0"/>
      <w:sz w:val="24"/>
      <w:szCs w:val="20"/>
    </w:rPr>
  </w:style>
  <w:style w:type="character" w:styleId="10">
    <w:name w:val="Strong"/>
    <w:basedOn w:val="9"/>
    <w:qFormat/>
    <w:uiPriority w:val="0"/>
    <w:rPr>
      <w:rFonts w:ascii="Times New Roman" w:hAnsi="Times New Roman" w:eastAsia="宋体" w:cs="Times New Roman"/>
      <w:b/>
      <w:lang w:val="en-US" w:eastAsia="zh-CN" w:bidi="ar-SA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钮钴禄萱儿</cp:lastModifiedBy>
  <cp:lastPrinted>2018-02-02T07:18:00Z</cp:lastPrinted>
  <dcterms:modified xsi:type="dcterms:W3CDTF">2020-10-19T05:37:30Z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