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</w:pPr>
      <w:bookmarkStart w:id="0" w:name="_GoBack"/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  <w:t>JC- PAR</w:t>
      </w:r>
      <w:bookmarkEnd w:id="0"/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  <w:t>植物冠层测定仪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  <w:drawing>
          <wp:inline distT="0" distB="0" distL="114300" distR="114300">
            <wp:extent cx="2266950" cy="1461770"/>
            <wp:effectExtent l="0" t="0" r="0" b="5080"/>
            <wp:docPr id="14" name="图片 14" descr="C:\Users\Administrator\Desktop\cod101\1573804199.png1573804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\Users\Administrator\Desktop\cod101\1573804199.png1573804199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1461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0"/>
        <w:jc w:val="left"/>
        <w:textAlignment w:val="auto"/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产品介绍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PAR植物冠层测定仪可广泛应用于农业生产和农业科研，为进行冠层光能资源调查，测量植物冠层中光线的拦截，研究作物的生长发育、产量品质与光能利用间的关系，本仪器用于400nm－700nm波段内的光合有效辐射（PAR）测量、记录,测量值的单位是平方米·秒上的微摩尔（μmols㎡/秒）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植物冠层测定仪为一体化设计，包括液晶显示屏、操作按键、存储SD卡及测量探杆等。仪器菜单操作简单，体积小，携带方便。存储介质为市场上通用的SD卡，存储容量大，数据管理方便！在功耗上有合理的电源管理方案，测试过程中仪器根据实际情况自动进入待机状态，需要时按唤醒键即可唤醒屏幕，观察实际数据。测量方式分为自动和手动两种。自动测量时间间隔最小1分钟，自动测量次数最大99次，手动测量根据实际需要手动采集即可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二、产品参数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1、测量范围：0-2700μmol ㎡/秒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2、分辨率：1μmol ㎡/秒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3、响应时间：10μs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4、自动采集间隔：1-99分钟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5、自动采集次数：1-99次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6、数据存储容量：2GB（标配SD卡）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7、仪器总长度：75 cm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8、探杆长度：50 cm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9、传感器数量：25个（标配）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10、电源：2节5号电池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三、产品特点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Chars="0" w:right="0" w:rightChars="0"/>
        <w:jc w:val="left"/>
        <w:textAlignment w:val="auto"/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植物冠层测量仪为一体化设计，包括液晶显示屏、操作按键、存储SD卡及测量探杆等。</w:t>
      </w:r>
      <w:r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2、仪器菜单操作简单，体积小，携带方便。存储介质为市场上通用的SD卡，存储容量大，数据管理方便！</w:t>
      </w:r>
      <w:r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3、在功耗上有合理的电源管理方案，测试过程中仪器根据实际情况自动进入待机状态，需要时按唤醒键即可唤醒屏幕，观察实际数据。</w:t>
      </w:r>
      <w:r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4、测量方式分为自动和手动两种。</w:t>
      </w:r>
      <w:r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5、自动测量时间间隔最小1分钟，自动测量次数99次，手动测量根据实际需要手动采集即可。</w:t>
      </w:r>
    </w:p>
    <w:p>
      <w:pPr>
        <w:pStyle w:val="7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聚创环保为您提供全面的技术支持和完善的售后服务！详情咨询：0532-67705503！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61C4C"/>
    <w:multiLevelType w:val="singleLevel"/>
    <w:tmpl w:val="31361C4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32E2F02"/>
    <w:multiLevelType w:val="singleLevel"/>
    <w:tmpl w:val="732E2F0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212766"/>
    <w:rsid w:val="11BA6177"/>
    <w:rsid w:val="14B5501D"/>
    <w:rsid w:val="1E8E1D5C"/>
    <w:rsid w:val="204047D9"/>
    <w:rsid w:val="22C56A06"/>
    <w:rsid w:val="251F6D09"/>
    <w:rsid w:val="25AA76C3"/>
    <w:rsid w:val="2996185D"/>
    <w:rsid w:val="2B5434B0"/>
    <w:rsid w:val="342226E9"/>
    <w:rsid w:val="37716D1B"/>
    <w:rsid w:val="38C14B71"/>
    <w:rsid w:val="40C3615C"/>
    <w:rsid w:val="417620C0"/>
    <w:rsid w:val="45475EEF"/>
    <w:rsid w:val="46716EB1"/>
    <w:rsid w:val="4723416C"/>
    <w:rsid w:val="4BC2275E"/>
    <w:rsid w:val="4E2E4DFB"/>
    <w:rsid w:val="4F91277F"/>
    <w:rsid w:val="502F19F8"/>
    <w:rsid w:val="55744786"/>
    <w:rsid w:val="57FF6F4B"/>
    <w:rsid w:val="583B005C"/>
    <w:rsid w:val="58BD243F"/>
    <w:rsid w:val="5AAC36F2"/>
    <w:rsid w:val="6142172A"/>
    <w:rsid w:val="6255577B"/>
    <w:rsid w:val="655F3C99"/>
    <w:rsid w:val="695E144A"/>
    <w:rsid w:val="6A6A56A5"/>
    <w:rsid w:val="6DED57D9"/>
    <w:rsid w:val="6E937D8A"/>
    <w:rsid w:val="733D1C5A"/>
    <w:rsid w:val="766C3FDC"/>
    <w:rsid w:val="7A262D8B"/>
    <w:rsid w:val="7DD25922"/>
    <w:rsid w:val="7FDC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Administrator</cp:lastModifiedBy>
  <cp:lastPrinted>2019-11-04T03:08:00Z</cp:lastPrinted>
  <dcterms:modified xsi:type="dcterms:W3CDTF">2020-03-25T09:04:40Z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