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Fonts w:hint="eastAsia" w:ascii="微软雅黑" w:hAnsi="微软雅黑" w:eastAsia="微软雅黑" w:cs="微软雅黑"/>
          <w:b/>
          <w:i w:val="0"/>
          <w:caps w:val="0"/>
          <w:color w:val="0C826A"/>
          <w:spacing w:val="0"/>
          <w:sz w:val="36"/>
          <w:szCs w:val="36"/>
          <w:shd w:val="clear" w:fill="FFFFFF"/>
        </w:rPr>
      </w:pPr>
      <w:r>
        <w:rPr>
          <w:rFonts w:hint="eastAsia" w:ascii="微软雅黑" w:hAnsi="微软雅黑" w:eastAsia="微软雅黑" w:cs="微软雅黑"/>
          <w:b/>
          <w:i w:val="0"/>
          <w:caps w:val="0"/>
          <w:color w:val="0C826A"/>
          <w:spacing w:val="0"/>
          <w:sz w:val="36"/>
          <w:szCs w:val="36"/>
          <w:shd w:val="clear" w:fill="FFFFFF"/>
        </w:rPr>
        <w:t>土壤渗透仪</w:t>
      </w:r>
      <w:bookmarkStart w:id="0" w:name="_GoBack"/>
      <w:r>
        <w:rPr>
          <w:rFonts w:hint="eastAsia" w:ascii="微软雅黑" w:hAnsi="微软雅黑" w:eastAsia="微软雅黑" w:cs="微软雅黑"/>
          <w:b/>
          <w:i w:val="0"/>
          <w:caps w:val="0"/>
          <w:color w:val="0C826A"/>
          <w:spacing w:val="0"/>
          <w:sz w:val="36"/>
          <w:szCs w:val="36"/>
          <w:shd w:val="clear" w:fill="FFFFFF"/>
        </w:rPr>
        <w:t>JC-ST</w:t>
      </w:r>
      <w:bookmarkEnd w:id="0"/>
    </w:p>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Fonts w:hint="eastAsia" w:ascii="微软雅黑" w:hAnsi="微软雅黑" w:eastAsia="微软雅黑" w:cs="微软雅黑"/>
          <w:b/>
          <w:i w:val="0"/>
          <w:caps w:val="0"/>
          <w:color w:val="0C826A"/>
          <w:spacing w:val="0"/>
          <w:sz w:val="36"/>
          <w:szCs w:val="36"/>
          <w:shd w:val="clear" w:fill="FFFFFF"/>
          <w:lang w:eastAsia="zh-CN"/>
        </w:rPr>
      </w:pPr>
      <w:r>
        <w:rPr>
          <w:rFonts w:hint="eastAsia" w:ascii="微软雅黑" w:hAnsi="微软雅黑" w:eastAsia="微软雅黑" w:cs="微软雅黑"/>
          <w:b/>
          <w:i w:val="0"/>
          <w:caps w:val="0"/>
          <w:color w:val="0C826A"/>
          <w:spacing w:val="0"/>
          <w:sz w:val="36"/>
          <w:szCs w:val="36"/>
          <w:shd w:val="clear" w:fill="FFFFFF"/>
          <w:lang w:eastAsia="zh-CN"/>
        </w:rPr>
        <w:drawing>
          <wp:inline distT="0" distB="0" distL="114300" distR="114300">
            <wp:extent cx="2493645" cy="1607820"/>
            <wp:effectExtent l="0" t="0" r="1905" b="11430"/>
            <wp:docPr id="14" name="图片 14" descr="C:\Users\Administrator\Desktop\cod101\1550816897.png1550816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Administrator\Desktop\cod101\1550816897.png1550816897"/>
                    <pic:cNvPicPr>
                      <a:picLocks noChangeAspect="1"/>
                    </pic:cNvPicPr>
                  </pic:nvPicPr>
                  <pic:blipFill>
                    <a:blip r:embed="rId10"/>
                    <a:srcRect/>
                    <a:stretch>
                      <a:fillRect/>
                    </a:stretch>
                  </pic:blipFill>
                  <pic:spPr>
                    <a:xfrm>
                      <a:off x="0" y="0"/>
                      <a:ext cx="2493645" cy="1607820"/>
                    </a:xfrm>
                    <a:prstGeom prst="rect">
                      <a:avLst/>
                    </a:prstGeom>
                  </pic:spPr>
                </pic:pic>
              </a:graphicData>
            </a:graphic>
          </wp:inline>
        </w:drawing>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right="0" w:rightChars="0"/>
        <w:jc w:val="left"/>
        <w:textAlignment w:val="auto"/>
        <w:rPr>
          <w:rFonts w:hint="eastAsia" w:ascii="微软雅黑" w:hAnsi="微软雅黑" w:eastAsia="微软雅黑" w:cs="微软雅黑"/>
          <w:i w:val="0"/>
          <w:caps w:val="0"/>
          <w:color w:val="333333"/>
          <w:spacing w:val="0"/>
          <w:sz w:val="21"/>
          <w:szCs w:val="21"/>
          <w:bdr w:val="none" w:color="auto" w:sz="0" w:space="0"/>
          <w:shd w:val="clear" w:fill="FFFFFF"/>
        </w:rPr>
      </w:pPr>
      <w:r>
        <w:rPr>
          <w:rStyle w:val="9"/>
          <w:rFonts w:ascii="微软雅黑" w:hAnsi="微软雅黑" w:eastAsia="微软雅黑" w:cs="微软雅黑"/>
          <w:i w:val="0"/>
          <w:caps w:val="0"/>
          <w:color w:val="0B876F"/>
          <w:spacing w:val="0"/>
          <w:sz w:val="24"/>
          <w:szCs w:val="24"/>
          <w:bdr w:val="none" w:color="auto" w:sz="0" w:space="0"/>
          <w:shd w:val="clear" w:fill="FFFFFF"/>
        </w:rPr>
        <w:t>产品介绍</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JC-ST土壤渗透仪是根据我国建筑行业施工特点和有关技术规范研制的专业化仪器，可靠性好、使用范围广、宽温操作环境、操作简单。主要用于建筑、建材、水利、电力、冶金、石化、港口、道桥、市政等基本建设工程。</w:t>
      </w:r>
      <w:r>
        <w:rPr>
          <w:rFonts w:hint="eastAsia" w:ascii="微软雅黑" w:hAnsi="微软雅黑" w:eastAsia="微软雅黑" w:cs="微软雅黑"/>
          <w:i w:val="0"/>
          <w:caps w:val="0"/>
          <w:color w:val="333333"/>
          <w:spacing w:val="0"/>
          <w:sz w:val="21"/>
          <w:szCs w:val="21"/>
          <w:shd w:val="clear" w:fill="FFFFFF"/>
        </w:rPr>
        <w:br w:type="textWrapping"/>
      </w:r>
      <w:r>
        <w:rPr>
          <w:rStyle w:val="9"/>
          <w:rFonts w:hint="eastAsia" w:ascii="微软雅黑" w:hAnsi="微软雅黑" w:eastAsia="微软雅黑" w:cs="微软雅黑"/>
          <w:i w:val="0"/>
          <w:caps w:val="0"/>
          <w:color w:val="0B876F"/>
          <w:spacing w:val="0"/>
          <w:sz w:val="24"/>
          <w:szCs w:val="24"/>
          <w:bdr w:val="none" w:color="auto" w:sz="0" w:space="0"/>
          <w:shd w:val="clear" w:fill="FFFFFF"/>
        </w:rPr>
        <w:t>二、产品参数</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1、试样尺寸：φ61.8mm。</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2、高：40mm（30平方厘米）。</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3、仪器外形尺寸：φ118（管咀除外）。</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4、高度约：155mm。</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5、仪器净重约：3.5kg。</w:t>
      </w:r>
      <w:r>
        <w:rPr>
          <w:rFonts w:hint="eastAsia" w:ascii="微软雅黑" w:hAnsi="微软雅黑" w:eastAsia="微软雅黑" w:cs="微软雅黑"/>
          <w:i w:val="0"/>
          <w:caps w:val="0"/>
          <w:color w:val="333333"/>
          <w:spacing w:val="0"/>
          <w:sz w:val="21"/>
          <w:szCs w:val="21"/>
          <w:shd w:val="clear" w:fill="FFFFFF"/>
        </w:rPr>
        <w:br w:type="textWrapping"/>
      </w:r>
      <w:r>
        <w:rPr>
          <w:rStyle w:val="9"/>
          <w:rFonts w:hint="eastAsia" w:ascii="微软雅黑" w:hAnsi="微软雅黑" w:eastAsia="微软雅黑" w:cs="微软雅黑"/>
          <w:i w:val="0"/>
          <w:caps w:val="0"/>
          <w:color w:val="0B876F"/>
          <w:spacing w:val="0"/>
          <w:sz w:val="24"/>
          <w:szCs w:val="24"/>
          <w:bdr w:val="none" w:color="auto" w:sz="0" w:space="0"/>
          <w:shd w:val="clear" w:fill="FFFFFF"/>
        </w:rPr>
        <w:t>三、产品特点</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JC-ST可供测定粘质土在变水头下渗透试验。操作简单，实用性强。</w:t>
      </w:r>
    </w:p>
    <w:p>
      <w:pPr>
        <w:pStyle w:val="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right="0" w:rightChars="0"/>
        <w:jc w:val="left"/>
        <w:textAlignment w:val="auto"/>
        <w:rPr>
          <w:rFonts w:hint="eastAsia" w:ascii="微软雅黑" w:hAnsi="微软雅黑" w:eastAsia="微软雅黑" w:cs="微软雅黑"/>
          <w:i w:val="0"/>
          <w:caps w:val="0"/>
          <w:color w:val="333333"/>
          <w:spacing w:val="0"/>
          <w:sz w:val="21"/>
          <w:szCs w:val="21"/>
        </w:rPr>
      </w:pPr>
      <w:r>
        <w:rPr>
          <w:rStyle w:val="9"/>
          <w:rFonts w:hint="eastAsia" w:ascii="微软雅黑" w:hAnsi="微软雅黑" w:eastAsia="微软雅黑" w:cs="微软雅黑"/>
          <w:i w:val="0"/>
          <w:caps w:val="0"/>
          <w:color w:val="0B876F"/>
          <w:spacing w:val="0"/>
          <w:sz w:val="24"/>
          <w:szCs w:val="24"/>
          <w:shd w:val="clear" w:fill="FFFFFF"/>
        </w:rPr>
        <w:t>聚创环保为您提供全面的技术支持和完善的售后服务！详情咨询：0532-67705503！</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850" w:bottom="1701" w:left="850" w:header="651" w:footer="573"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eastAsia="宋体"/>
        <w:b/>
        <w:bCs/>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posOffset>5902325</wp:posOffset>
              </wp:positionH>
              <wp:positionV relativeFrom="paragraph">
                <wp:posOffset>-62230</wp:posOffset>
              </wp:positionV>
              <wp:extent cx="674370" cy="27813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674370" cy="278130"/>
                      </a:xfrm>
                      <a:prstGeom prst="rect">
                        <a:avLst/>
                      </a:prstGeom>
                      <a:noFill/>
                      <a:ln w="9525">
                        <a:noFill/>
                      </a:ln>
                    </wps:spPr>
                    <wps:txbx>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wps:txbx>
                    <wps:bodyPr vert="horz" wrap="square" lIns="0" tIns="0" rIns="0" bIns="0" anchor="t" upright="0">
                      <a:noAutofit/>
                    </wps:bodyPr>
                  </wps:wsp>
                </a:graphicData>
              </a:graphic>
            </wp:anchor>
          </w:drawing>
        </mc:Choice>
        <mc:Fallback>
          <w:pict>
            <v:shape id="文本框 3" o:spid="_x0000_s1026" o:spt="202" type="#_x0000_t202" style="position:absolute;left:0pt;margin-left:464.75pt;margin-top:-4.9pt;height:21.9pt;width:53.1pt;mso-position-horizontal-relative:margin;z-index:251664384;mso-width-relative:page;mso-height-relative:page;" filled="f" stroked="f" coordsize="21600,21600" o:gfxdata="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0+EKTZAAAACgEAAA8AAAAAAAAAAQAgAAAAIgAAAGRy&#10;cy9kb3ducmV2LnhtbFBLAQIUABQAAAAIAIdO4kBaRoFzywEAAGwDAAAOAAAAAAAAAAEAIAAAACgB&#10;AABkcnMvZTJvRG9jLnhtbFBLBQYAAAAABgAGAFkBAABlBQAAAAA=&#10;">
              <v:fill on="f" focussize="0,0"/>
              <v:stroke on="f"/>
              <v:imagedata o:title=""/>
              <o:lock v:ext="edit" aspectratio="f"/>
              <v:textbox inset="0mm,0mm,0mm,0mm">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v:textbox>
            </v:shape>
          </w:pict>
        </mc:Fallback>
      </mc:AlternateContent>
    </w:r>
    <w:r>
      <w:rPr>
        <w:rFonts w:hint="eastAsia" w:eastAsia="宋体"/>
        <w:b/>
        <w:bCs/>
        <w:lang w:eastAsia="zh-CN"/>
      </w:rPr>
      <w:drawing>
        <wp:anchor distT="0" distB="0" distL="114300" distR="114300" simplePos="0" relativeHeight="251665408" behindDoc="1" locked="0" layoutInCell="1" allowOverlap="1">
          <wp:simplePos x="0" y="0"/>
          <wp:positionH relativeFrom="column">
            <wp:posOffset>-542925</wp:posOffset>
          </wp:positionH>
          <wp:positionV relativeFrom="paragraph">
            <wp:posOffset>-560705</wp:posOffset>
          </wp:positionV>
          <wp:extent cx="7575550" cy="1032510"/>
          <wp:effectExtent l="0" t="0" r="6350" b="15240"/>
          <wp:wrapNone/>
          <wp:docPr id="1" name="图片 1" descr="未标题-1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1_02"/>
                  <pic:cNvPicPr>
                    <a:picLocks noChangeAspect="1"/>
                  </pic:cNvPicPr>
                </pic:nvPicPr>
                <pic:blipFill>
                  <a:blip r:embed="rId1"/>
                  <a:stretch>
                    <a:fillRect/>
                  </a:stretch>
                </pic:blipFill>
                <pic:spPr>
                  <a:xfrm>
                    <a:off x="0" y="0"/>
                    <a:ext cx="7575550" cy="103251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8190"/>
        <w:tab w:val="right" w:pos="8620"/>
        <w:tab w:val="clear" w:pos="8306"/>
      </w:tabs>
      <w:ind w:firstLine="211" w:firstLineChars="100"/>
      <w:jc w:val="center"/>
      <w:rPr>
        <w:rFonts w:hint="eastAsia"/>
        <w:b/>
        <w:bCs/>
        <w:sz w:val="21"/>
        <w:szCs w:val="21"/>
        <w:lang w:val="en-US" w:eastAsia="zh-CN"/>
      </w:rPr>
    </w:pPr>
    <w:r>
      <w:rPr>
        <w:rFonts w:hint="eastAsia"/>
        <w:b/>
        <w:bCs/>
        <w:sz w:val="21"/>
        <w:szCs w:val="21"/>
        <w:lang w:val="en-US" w:eastAsia="zh-CN"/>
      </w:rPr>
      <w:drawing>
        <wp:anchor distT="0" distB="0" distL="114300" distR="114300" simplePos="0" relativeHeight="251665408" behindDoc="1" locked="0" layoutInCell="1" allowOverlap="1">
          <wp:simplePos x="0" y="0"/>
          <wp:positionH relativeFrom="column">
            <wp:posOffset>-523875</wp:posOffset>
          </wp:positionH>
          <wp:positionV relativeFrom="paragraph">
            <wp:posOffset>-389890</wp:posOffset>
          </wp:positionV>
          <wp:extent cx="7531735" cy="1165860"/>
          <wp:effectExtent l="0" t="0" r="12065" b="15240"/>
          <wp:wrapNone/>
          <wp:docPr id="2" name="图片 2" descr="C:\Users\qdjc\Desktop\彩页2_02.jpg彩页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qdjc\Desktop\彩页2_02.jpg彩页2_02"/>
                  <pic:cNvPicPr>
                    <a:picLocks noChangeAspect="1"/>
                  </pic:cNvPicPr>
                </pic:nvPicPr>
                <pic:blipFill>
                  <a:blip r:embed="rId1"/>
                  <a:srcRect/>
                  <a:stretch>
                    <a:fillRect/>
                  </a:stretch>
                </pic:blipFill>
                <pic:spPr>
                  <a:xfrm>
                    <a:off x="0" y="0"/>
                    <a:ext cx="7531735" cy="1165860"/>
                  </a:xfrm>
                  <a:prstGeom prst="rect">
                    <a:avLst/>
                  </a:prstGeom>
                </pic:spPr>
              </pic:pic>
            </a:graphicData>
          </a:graphic>
        </wp:anchor>
      </w:drawing>
    </w:r>
  </w:p>
  <w:p>
    <w:pPr>
      <w:pStyle w:val="6"/>
      <w:tabs>
        <w:tab w:val="left" w:pos="8190"/>
        <w:tab w:val="right" w:pos="8620"/>
        <w:tab w:val="clear" w:pos="8306"/>
      </w:tabs>
      <w:jc w:val="left"/>
      <w:rPr>
        <w:rFonts w:ascii="黑体" w:hAnsi="黑体" w:eastAsia="黑体" w:cs="黑体"/>
        <w:b/>
        <w:bCs/>
        <w:sz w:val="21"/>
        <w:szCs w:val="21"/>
      </w:rPr>
    </w:pPr>
    <w:r>
      <w:rPr>
        <w:rFonts w:hint="eastAsia" w:ascii="黑体" w:hAnsi="黑体" w:eastAsia="黑体" w:cs="黑体"/>
        <w:b/>
        <w:bCs/>
        <w:sz w:val="21"/>
        <w:szCs w:val="21"/>
      </w:rPr>
      <w:t xml:space="preserve">             </w:t>
    </w:r>
    <w:r>
      <w:rPr>
        <w:rFonts w:hint="eastAsia" w:ascii="黑体" w:hAnsi="黑体" w:eastAsia="黑体" w:cs="黑体"/>
        <w:b/>
        <w:bCs/>
        <w:sz w:val="21"/>
        <w:szCs w:val="21"/>
        <w:lang w:val="en-US" w:eastAsia="zh-CN"/>
      </w:rPr>
      <w:t xml:space="preserve">         </w:t>
    </w:r>
    <w:r>
      <w:rPr>
        <w:rFonts w:hint="eastAsia" w:ascii="黑体" w:hAnsi="黑体" w:eastAsia="黑体" w:cs="黑体"/>
        <w:b/>
        <w:bCs/>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2945B"/>
    <w:multiLevelType w:val="singleLevel"/>
    <w:tmpl w:val="2282945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16EB1"/>
    <w:rsid w:val="00212766"/>
    <w:rsid w:val="11BA6177"/>
    <w:rsid w:val="14B5501D"/>
    <w:rsid w:val="1CB5522D"/>
    <w:rsid w:val="1E8E1D5C"/>
    <w:rsid w:val="204047D9"/>
    <w:rsid w:val="22C56A06"/>
    <w:rsid w:val="22CE3408"/>
    <w:rsid w:val="251F6D09"/>
    <w:rsid w:val="25AA76C3"/>
    <w:rsid w:val="2996185D"/>
    <w:rsid w:val="2B5434B0"/>
    <w:rsid w:val="2D274C00"/>
    <w:rsid w:val="342226E9"/>
    <w:rsid w:val="37716D1B"/>
    <w:rsid w:val="38C14B71"/>
    <w:rsid w:val="3E295531"/>
    <w:rsid w:val="40C3615C"/>
    <w:rsid w:val="417620C0"/>
    <w:rsid w:val="45475EEF"/>
    <w:rsid w:val="46716EB1"/>
    <w:rsid w:val="4723416C"/>
    <w:rsid w:val="4BC2275E"/>
    <w:rsid w:val="4E2E4DFB"/>
    <w:rsid w:val="4F91277F"/>
    <w:rsid w:val="502F19F8"/>
    <w:rsid w:val="54365B83"/>
    <w:rsid w:val="55744786"/>
    <w:rsid w:val="57FF6F4B"/>
    <w:rsid w:val="583B005C"/>
    <w:rsid w:val="58BD243F"/>
    <w:rsid w:val="5AAC36F2"/>
    <w:rsid w:val="6142172A"/>
    <w:rsid w:val="6255577B"/>
    <w:rsid w:val="655F3C99"/>
    <w:rsid w:val="695E144A"/>
    <w:rsid w:val="6A6A56A5"/>
    <w:rsid w:val="6DED57D9"/>
    <w:rsid w:val="6E937D8A"/>
    <w:rsid w:val="733D1C5A"/>
    <w:rsid w:val="766C3FDC"/>
    <w:rsid w:val="7A262D8B"/>
    <w:rsid w:val="7DD25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b/>
      <w:kern w:val="44"/>
      <w:sz w:val="44"/>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ind w:firstLine="0" w:firstLineChars="0"/>
      <w:outlineLvl w:val="2"/>
    </w:pPr>
    <w:rPr>
      <w:b/>
      <w:sz w:val="32"/>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2018-01-31T02:23:00Z</dcterms:created>
  <dc:creator>聚创环保</dc:creator>
  <cp:lastModifiedBy>Administrator</cp:lastModifiedBy>
  <cp:lastPrinted>2019-11-04T03:08:00Z</cp:lastPrinted>
  <dcterms:modified xsi:type="dcterms:W3CDTF">2020-03-28T03:23:22Z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