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9B" w:rsidRDefault="0028737D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C826A"/>
          <w:sz w:val="36"/>
          <w:szCs w:val="36"/>
          <w:shd w:val="clear" w:color="auto" w:fill="FFFFFF"/>
        </w:rPr>
        <w:t>JC-TR-24型土壤干燥箱</w:t>
      </w:r>
    </w:p>
    <w:p w:rsidR="00DE489B" w:rsidRDefault="00BB4179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/>
          <w:noProof/>
          <w:color w:val="0C826A"/>
          <w:sz w:val="36"/>
          <w:szCs w:val="36"/>
          <w:shd w:val="clear" w:color="auto" w:fill="FFFFFF"/>
        </w:rPr>
        <w:drawing>
          <wp:inline distT="0" distB="0" distL="0" distR="0" wp14:anchorId="40BB5246" wp14:editId="6D500B76">
            <wp:extent cx="4105275" cy="2647826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3736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926" cy="265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81" w:rsidRDefault="0028737D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土壤干燥箱JC-TR-24采用模拟室内空气流动模式，即风干模式进行土壤的干燥。干燥空气是经过粗过滤和活性炭吸附的洁净热空气，样品分室独立存放和干燥，它具有洁净，避免样品交叉污染；省时；省力；节省空间；提高土壤干燥效率等特点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1.电源电压：220V，50Hz   功率：300W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2.干燥空气温度范围：35±5℃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3.样品室数量：24个 （12格 购买时挑选）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4.样品室尺寸(mm)：200*120*300（长X高X深）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5.外形尺寸(mm)：1100*430*1610（长X宽X高）</w:t>
      </w:r>
    </w:p>
    <w:p w:rsidR="00DE489B" w:rsidRDefault="00726B81" w:rsidP="00726B81">
      <w:pPr>
        <w:pStyle w:val="a5"/>
        <w:widowControl/>
        <w:shd w:val="clear" w:color="auto" w:fill="FFFFFF"/>
        <w:spacing w:beforeAutospacing="0" w:afterAutospacing="0" w:line="320" w:lineRule="exact"/>
        <w:ind w:firstLineChars="800" w:firstLine="168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1150mm*420*1500(长X宽X高）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6.噪音（dB）：≤60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 w:rsidR="0028737D"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1.采用空气扰动技术，模拟室内空气流动，最大程度上接近室内环境，达到快速风干的目的。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2.采样了先进的空气过滤和吸附技术，防止样品的二次交叉污染。箱体内为独立的24位样品室，将样品隔开，防止交叉污染。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3.样品室为不锈钢材质，避免化学腐蚀和有机物吸附；易于清理。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4.样品室设有透明观察窗，方便客户随时观察样品状态。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5.样品室可配托盘，可以直接放置普通的土壤样品，也可以放置河道底泥等高含水量的样品。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6.干燥箱底部装有滚轮，方便移动。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7.操作简单,易于维护</w:t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 w:rsidR="0028737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proofErr w:type="gramStart"/>
      <w:r w:rsidR="0028737D"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 w:rsidR="0028737D"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为您提供全面的技术支持和完善的售后服务！详情咨询：0532-67705503</w:t>
      </w:r>
    </w:p>
    <w:p w:rsidR="00DE489B" w:rsidRDefault="00DE489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DE489B" w:rsidRDefault="00DE489B">
      <w:pPr>
        <w:widowControl/>
        <w:spacing w:line="320" w:lineRule="exact"/>
        <w:jc w:val="left"/>
      </w:pPr>
    </w:p>
    <w:sectPr w:rsidR="00DE48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F2" w:rsidRDefault="000C46F2">
      <w:r>
        <w:separator/>
      </w:r>
    </w:p>
  </w:endnote>
  <w:endnote w:type="continuationSeparator" w:id="0">
    <w:p w:rsidR="000C46F2" w:rsidRDefault="000C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B" w:rsidRDefault="008F7B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9B" w:rsidRDefault="0028737D">
    <w:pPr>
      <w:pStyle w:val="a3"/>
      <w:jc w:val="center"/>
      <w:rPr>
        <w:b/>
        <w:bCs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E489B" w:rsidRDefault="0028737D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F7BCB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F7BCB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DE489B" w:rsidRDefault="0028737D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8F7BCB">
                      <w:rPr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/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8F7BCB">
                      <w:rPr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B" w:rsidRDefault="008F7B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F2" w:rsidRDefault="000C46F2">
      <w:r>
        <w:separator/>
      </w:r>
    </w:p>
  </w:footnote>
  <w:footnote w:type="continuationSeparator" w:id="0">
    <w:p w:rsidR="000C46F2" w:rsidRDefault="000C4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B" w:rsidRDefault="008F7B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9B" w:rsidRDefault="0028737D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89B" w:rsidRDefault="0028737D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B" w:rsidRDefault="008F7B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C46F2"/>
    <w:rsid w:val="00212766"/>
    <w:rsid w:val="0028737D"/>
    <w:rsid w:val="00726B81"/>
    <w:rsid w:val="008F7BCB"/>
    <w:rsid w:val="00BB4179"/>
    <w:rsid w:val="00DE489B"/>
    <w:rsid w:val="00DE56BC"/>
    <w:rsid w:val="11BA6177"/>
    <w:rsid w:val="14B5501D"/>
    <w:rsid w:val="184F055A"/>
    <w:rsid w:val="1E8E1D5C"/>
    <w:rsid w:val="204047D9"/>
    <w:rsid w:val="22C56A06"/>
    <w:rsid w:val="251F6D09"/>
    <w:rsid w:val="25AA76C3"/>
    <w:rsid w:val="2996185D"/>
    <w:rsid w:val="2B5434B0"/>
    <w:rsid w:val="342226E9"/>
    <w:rsid w:val="35100FFD"/>
    <w:rsid w:val="3535521A"/>
    <w:rsid w:val="3714147A"/>
    <w:rsid w:val="37716D1B"/>
    <w:rsid w:val="38C14B71"/>
    <w:rsid w:val="3D057CEB"/>
    <w:rsid w:val="3D5D0635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BB4179"/>
    <w:rPr>
      <w:sz w:val="18"/>
      <w:szCs w:val="18"/>
    </w:rPr>
  </w:style>
  <w:style w:type="character" w:customStyle="1" w:styleId="Char">
    <w:name w:val="批注框文本 Char"/>
    <w:basedOn w:val="a0"/>
    <w:link w:val="a9"/>
    <w:rsid w:val="00BB417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BB4179"/>
    <w:rPr>
      <w:sz w:val="18"/>
      <w:szCs w:val="18"/>
    </w:rPr>
  </w:style>
  <w:style w:type="character" w:customStyle="1" w:styleId="Char">
    <w:name w:val="批注框文本 Char"/>
    <w:basedOn w:val="a0"/>
    <w:link w:val="a9"/>
    <w:rsid w:val="00BB41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7</cp:revision>
  <cp:lastPrinted>2019-11-04T03:08:00Z</cp:lastPrinted>
  <dcterms:created xsi:type="dcterms:W3CDTF">2018-01-31T02:23:00Z</dcterms:created>
  <dcterms:modified xsi:type="dcterms:W3CDTF">2021-04-27T08:51:00Z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