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D9" w:rsidRDefault="00447EC7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16</w:t>
      </w:r>
      <w:r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  <w:t>通道农药残留检测仪</w:t>
      </w: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JC-16M</w:t>
      </w:r>
    </w:p>
    <w:p w:rsidR="007C1ED9" w:rsidRDefault="009E5A9F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/>
          <w:b/>
          <w:noProof/>
          <w:color w:val="0B876F"/>
          <w:kern w:val="0"/>
          <w:sz w:val="32"/>
          <w:szCs w:val="32"/>
          <w:shd w:val="clear" w:color="auto" w:fill="FFFFFF"/>
        </w:rPr>
        <w:drawing>
          <wp:inline distT="0" distB="0" distL="0" distR="0">
            <wp:extent cx="5124450" cy="33051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 538 34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1ED9" w:rsidRDefault="007C1ED9">
      <w:pPr>
        <w:spacing w:line="360" w:lineRule="atLeast"/>
        <w:jc w:val="center"/>
        <w:outlineLvl w:val="5"/>
        <w:rPr>
          <w:rFonts w:ascii="微软雅黑" w:eastAsia="微软雅黑" w:hAnsi="微软雅黑" w:cs="微软雅黑"/>
          <w:b/>
          <w:color w:val="0C826A"/>
          <w:sz w:val="36"/>
          <w:szCs w:val="36"/>
          <w:shd w:val="clear" w:color="auto" w:fill="FFFFFF"/>
        </w:rPr>
      </w:pPr>
    </w:p>
    <w:p w:rsidR="007C1ED9" w:rsidRDefault="00447EC7">
      <w:pPr>
        <w:pStyle w:val="a5"/>
        <w:widowControl/>
        <w:shd w:val="clear" w:color="auto" w:fill="FFFFFF"/>
        <w:spacing w:beforeAutospacing="0" w:afterAutospacing="0" w:line="320" w:lineRule="exac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Style w:val="a6"/>
          <w:rFonts w:ascii="微软雅黑" w:eastAsia="微软雅黑" w:hAnsi="微软雅黑" w:cs="微软雅黑"/>
          <w:color w:val="0B876F"/>
          <w:szCs w:val="24"/>
          <w:shd w:val="clear" w:color="auto" w:fill="FFFFFF"/>
        </w:rPr>
        <w:t>一、产品介绍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农药残留检测仪是依据国家标准方法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 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《蔬菜中有机磷和氨基甲酸酯类农药残留量的快速检测》而设计的快速检测仪器。主要用于蔬菜、水果、茶叶、粮食、水及土壤中有机磷和氨基甲酸酯类农药的快速检测。仪器简单实用，操作便捷。适用于小型农贸批发销售市场、农产品采购配送中心、酒楼、食堂、家庭果蔬加工前安全检测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二、产品参数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、波长配置：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410nm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、抑制率显示范围：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、抑制率测量范围：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、透射比准确度：±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漂移：≤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0.005Abs/3min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、抑制率示值误差：≤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抑制率重复性：≤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三、产品特点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依据标准：既可依据国标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，又可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依据行标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NY/T448-2001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在设置中选择国标或者行标。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乙酰胆碱酶、丁酰胆碱酶通用设计，可在设置中选择相应酶试剂进行检测；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中小型台式机，金属底座，坚固耐用，体积小，便于携带，抗干扰，检测准确性高，仪器寿命长。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4.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USB2.0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接口设计，方便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数据存贮和移动，并可随时与计算机直接相连。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．打印机采用串口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打印，可选择手动打印或者自动打印，三分钟出打印结果，打印格式为检测人姓名、吸光度差值、检测时间、检测机构、样品名称及结果判定。（显示合格或者不合格）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大容量存储器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无须借助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SD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卡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可内部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存储可外接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盘存储，存储器可选择循环打印，能存储一万五千条以上数据，并能根据时间或序号查询所存储的任意一组原始数据；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配备嵌入式热敏打印机，打印机可选择手动或者自动打印，且快速自动打印检测结果；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8.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原装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进口长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寿命无热固态光源，精度高，性能稳定、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光源可控，可在仪器上面显示检测光源的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AD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值和通道数量，大大延长使用寿命；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9.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智能判断通道内是否放有样品，三分钟内出检测结果；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10.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特有的酶试剂活性判定功能，自动判断试剂是否有效，失效自动报警；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操作过程中的每一步都有声音提示，出现故障或操作错误都有报警提示，并显示在液晶显示屏上；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屏幕为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英寸可选）触摸液晶中文显示，可实时显示测量过程中各种数据、测量结果和其他操作提示信息，实现良好的人机对话功能；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．仪器具有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种以上蔬菜名称数据库，直接点击可使用。并且可以编辑蔬菜名称，可直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接打印出蔬菜名称。蔬菜名称可自由删除或添加。并且每个通道可自由选择蔬菜名。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14.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检测通道：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个检测通道，可以同时测试多个样品，每个样品由程序控制分别独立工作，不会互相干扰。可自由关闭未使用通道。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15.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DC12v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直流供电，安全系统更高，并且配备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2A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锂电池充电器。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16.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仪器具有自身保护功能，可设置用户名及密码，防止非工作人员操作等。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17.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支持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结果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判定线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可修改，对照值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标定值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可保存，断电不丢失数据。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18.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仪器具有重新校准、锁定、恢复出厂设置功能。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br/>
      </w:r>
      <w:proofErr w:type="gramStart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聚创环保</w:t>
      </w:r>
      <w:proofErr w:type="gramEnd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为您提供全面的技术支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持和完善的售后服务！详情咨询：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0532-67705503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！</w:t>
      </w:r>
    </w:p>
    <w:p w:rsidR="007C1ED9" w:rsidRDefault="007C1ED9">
      <w:pPr>
        <w:spacing w:line="320" w:lineRule="exact"/>
      </w:pPr>
    </w:p>
    <w:sectPr w:rsidR="007C1E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28" w:right="850" w:bottom="1701" w:left="850" w:header="6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C7" w:rsidRDefault="00447EC7">
      <w:r>
        <w:separator/>
      </w:r>
    </w:p>
  </w:endnote>
  <w:endnote w:type="continuationSeparator" w:id="0">
    <w:p w:rsidR="00447EC7" w:rsidRDefault="0044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D9" w:rsidRDefault="007C1ED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D9" w:rsidRDefault="00447EC7">
    <w:pPr>
      <w:pStyle w:val="a3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C1ED9" w:rsidRDefault="00447EC7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9E5A9F">
                            <w:rPr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9E5A9F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64.75pt;margin-top:-4.9pt;width:53.1pt;height:21.9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" filled="f" stroked="f">
              <v:textbox inset="0,0,0,0">
                <w:txbxContent>
                  <w:p w:rsidR="007C1ED9" w:rsidRDefault="00447EC7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9E5A9F">
                      <w:rPr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9E5A9F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D9" w:rsidRDefault="007C1E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C7" w:rsidRDefault="00447EC7">
      <w:r>
        <w:separator/>
      </w:r>
    </w:p>
  </w:footnote>
  <w:footnote w:type="continuationSeparator" w:id="0">
    <w:p w:rsidR="00447EC7" w:rsidRDefault="0044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D9" w:rsidRDefault="007C1E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D9" w:rsidRDefault="00447EC7">
    <w:pPr>
      <w:pStyle w:val="a4"/>
      <w:tabs>
        <w:tab w:val="clear" w:pos="8306"/>
        <w:tab w:val="left" w:pos="8190"/>
        <w:tab w:val="right" w:pos="8620"/>
      </w:tabs>
      <w:ind w:firstLineChars="100" w:firstLine="211"/>
      <w:jc w:val="center"/>
      <w:rPr>
        <w:b/>
        <w:bCs/>
        <w:sz w:val="21"/>
        <w:szCs w:val="21"/>
      </w:rPr>
    </w:pPr>
    <w:r>
      <w:rPr>
        <w:rFonts w:hint="eastAsia"/>
        <w:b/>
        <w:bCs/>
        <w:noProof/>
        <w:sz w:val="21"/>
        <w:szCs w:val="21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1ED9" w:rsidRDefault="00447EC7">
    <w:pPr>
      <w:pStyle w:val="a4"/>
      <w:tabs>
        <w:tab w:val="clear" w:pos="8306"/>
        <w:tab w:val="left" w:pos="8190"/>
        <w:tab w:val="right" w:pos="8620"/>
      </w:tabs>
      <w:jc w:val="left"/>
      <w:rPr>
        <w:rFonts w:ascii="黑体" w:eastAsia="黑体" w:hAnsi="黑体" w:cs="黑体"/>
        <w:b/>
        <w:bCs/>
        <w:sz w:val="21"/>
        <w:szCs w:val="21"/>
      </w:rPr>
    </w:pP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D9" w:rsidRDefault="007C1E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0447EC7"/>
    <w:rsid w:val="007C1ED9"/>
    <w:rsid w:val="009E5A9F"/>
    <w:rsid w:val="02141109"/>
    <w:rsid w:val="0C6E05C1"/>
    <w:rsid w:val="11BA6177"/>
    <w:rsid w:val="14B5501D"/>
    <w:rsid w:val="1E606D78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39CC34D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9E5A9F"/>
    <w:rPr>
      <w:sz w:val="18"/>
      <w:szCs w:val="18"/>
    </w:rPr>
  </w:style>
  <w:style w:type="character" w:customStyle="1" w:styleId="Char">
    <w:name w:val="批注框文本 Char"/>
    <w:basedOn w:val="a0"/>
    <w:link w:val="a9"/>
    <w:rsid w:val="009E5A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9E5A9F"/>
    <w:rPr>
      <w:sz w:val="18"/>
      <w:szCs w:val="18"/>
    </w:rPr>
  </w:style>
  <w:style w:type="character" w:customStyle="1" w:styleId="Char">
    <w:name w:val="批注框文本 Char"/>
    <w:basedOn w:val="a0"/>
    <w:link w:val="a9"/>
    <w:rsid w:val="009E5A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聚创环保</dc:creator>
  <cp:lastModifiedBy>SNDZ</cp:lastModifiedBy>
  <cp:revision>2</cp:revision>
  <cp:lastPrinted>2019-11-04T03:08:00Z</cp:lastPrinted>
  <dcterms:created xsi:type="dcterms:W3CDTF">2018-01-31T02:23:00Z</dcterms:created>
  <dcterms:modified xsi:type="dcterms:W3CDTF">2021-05-19T09:47:00Z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