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70B" w:rsidRDefault="00D3393E">
      <w:pPr>
        <w:spacing w:line="360" w:lineRule="atLeast"/>
        <w:jc w:val="center"/>
        <w:outlineLvl w:val="5"/>
        <w:rPr>
          <w:rStyle w:val="a6"/>
          <w:rFonts w:ascii="微软雅黑" w:eastAsia="微软雅黑" w:hAnsi="微软雅黑" w:cs="微软雅黑"/>
          <w:color w:val="0B876F"/>
          <w:kern w:val="0"/>
          <w:sz w:val="36"/>
          <w:szCs w:val="36"/>
          <w:shd w:val="clear" w:color="auto" w:fill="FFFFFF"/>
          <w:lang w:bidi="ar"/>
        </w:rPr>
      </w:pPr>
      <w:r>
        <w:rPr>
          <w:rStyle w:val="a6"/>
          <w:rFonts w:ascii="微软雅黑" w:eastAsia="微软雅黑" w:hAnsi="微软雅黑" w:cs="微软雅黑" w:hint="eastAsia"/>
          <w:color w:val="0B876F"/>
          <w:kern w:val="0"/>
          <w:sz w:val="36"/>
          <w:szCs w:val="36"/>
          <w:shd w:val="clear" w:color="auto" w:fill="FFFFFF"/>
          <w:lang w:bidi="ar"/>
        </w:rPr>
        <w:t>12</w:t>
      </w:r>
      <w:r>
        <w:rPr>
          <w:rStyle w:val="a6"/>
          <w:rFonts w:ascii="微软雅黑" w:eastAsia="微软雅黑" w:hAnsi="微软雅黑" w:cs="微软雅黑"/>
          <w:color w:val="0B876F"/>
          <w:kern w:val="0"/>
          <w:sz w:val="36"/>
          <w:szCs w:val="36"/>
          <w:shd w:val="clear" w:color="auto" w:fill="FFFFFF"/>
          <w:lang w:bidi="ar"/>
        </w:rPr>
        <w:t>通道农药残留检测仪</w:t>
      </w:r>
      <w:r>
        <w:rPr>
          <w:rStyle w:val="a6"/>
          <w:rFonts w:ascii="微软雅黑" w:eastAsia="微软雅黑" w:hAnsi="微软雅黑" w:cs="微软雅黑" w:hint="eastAsia"/>
          <w:color w:val="0B876F"/>
          <w:kern w:val="0"/>
          <w:sz w:val="36"/>
          <w:szCs w:val="36"/>
          <w:shd w:val="clear" w:color="auto" w:fill="FFFFFF"/>
          <w:lang w:bidi="ar"/>
        </w:rPr>
        <w:t>JC-12M</w:t>
      </w:r>
    </w:p>
    <w:p w:rsidR="0061470B" w:rsidRDefault="002E7F61">
      <w:pPr>
        <w:spacing w:line="360" w:lineRule="atLeast"/>
        <w:jc w:val="center"/>
        <w:outlineLvl w:val="5"/>
        <w:rPr>
          <w:rStyle w:val="a6"/>
          <w:rFonts w:ascii="微软雅黑" w:eastAsia="微软雅黑" w:hAnsi="微软雅黑" w:cs="微软雅黑"/>
          <w:color w:val="0B876F"/>
          <w:kern w:val="0"/>
          <w:sz w:val="32"/>
          <w:szCs w:val="32"/>
          <w:shd w:val="clear" w:color="auto" w:fill="FFFFFF"/>
          <w:lang w:bidi="ar"/>
        </w:rPr>
      </w:pPr>
      <w:r>
        <w:rPr>
          <w:rFonts w:ascii="微软雅黑" w:eastAsia="微软雅黑" w:hAnsi="微软雅黑" w:cs="微软雅黑"/>
          <w:b/>
          <w:noProof/>
          <w:color w:val="0B876F"/>
          <w:kern w:val="0"/>
          <w:sz w:val="32"/>
          <w:szCs w:val="32"/>
          <w:shd w:val="clear" w:color="auto" w:fill="FFFFFF"/>
        </w:rPr>
        <w:drawing>
          <wp:inline distT="0" distB="0" distL="0" distR="0">
            <wp:extent cx="4297450" cy="2771775"/>
            <wp:effectExtent l="0" t="0" r="825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未标题-1 538 34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7606" cy="27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70B" w:rsidRDefault="0061470B">
      <w:pPr>
        <w:spacing w:line="360" w:lineRule="atLeast"/>
        <w:jc w:val="center"/>
        <w:outlineLvl w:val="5"/>
        <w:rPr>
          <w:rFonts w:ascii="微软雅黑" w:eastAsia="微软雅黑" w:hAnsi="微软雅黑" w:cs="微软雅黑"/>
          <w:b/>
          <w:color w:val="0C826A"/>
          <w:sz w:val="36"/>
          <w:szCs w:val="36"/>
          <w:shd w:val="clear" w:color="auto" w:fill="FFFFFF"/>
        </w:rPr>
      </w:pPr>
    </w:p>
    <w:p w:rsidR="0061470B" w:rsidRDefault="00D3393E">
      <w:pPr>
        <w:pStyle w:val="a5"/>
        <w:widowControl/>
        <w:shd w:val="clear" w:color="auto" w:fill="FFFFFF"/>
        <w:spacing w:beforeAutospacing="0" w:afterAutospacing="0" w:line="320" w:lineRule="exact"/>
        <w:rPr>
          <w:rFonts w:ascii="微软雅黑" w:eastAsia="微软雅黑" w:hAnsi="微软雅黑" w:cs="微软雅黑"/>
          <w:color w:val="333333"/>
          <w:sz w:val="21"/>
          <w:szCs w:val="21"/>
        </w:rPr>
      </w:pPr>
      <w:r>
        <w:rPr>
          <w:rStyle w:val="a6"/>
          <w:rFonts w:ascii="微软雅黑" w:eastAsia="微软雅黑" w:hAnsi="微软雅黑" w:cs="微软雅黑"/>
          <w:color w:val="0B876F"/>
          <w:szCs w:val="24"/>
          <w:shd w:val="clear" w:color="auto" w:fill="FFFFFF"/>
        </w:rPr>
        <w:t>一、产品介绍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农药残留检测仪是依据国家标准方法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GB/T 5009.199-2003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《蔬菜中有机磷和氨基甲酸酯类农药残留量的快速检测》而设计的快速检测仪器。主要用于蔬菜、水果、茶叶、粮食、水及土壤中有机磷和氨基甲酸酯类农药的快速检测。仪器简单实用，操作便捷。适用于小型农贸批发销售市场、农产品采购配送中心、酒楼、食堂、家庭果蔬加工前安全检测。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Style w:val="a6"/>
          <w:rFonts w:ascii="微软雅黑" w:eastAsia="微软雅黑" w:hAnsi="微软雅黑" w:cs="微软雅黑" w:hint="eastAsia"/>
          <w:color w:val="0B876F"/>
          <w:szCs w:val="24"/>
          <w:shd w:val="clear" w:color="auto" w:fill="FFFFFF"/>
        </w:rPr>
        <w:t>二、产品参数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1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、波长配置：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410nm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2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、抑制率显示范围：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0%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～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100%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3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、抑制率测量范围：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0%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～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100%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4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、透射比准确度：±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1.5%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5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、透射比重复性：≤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0.5%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6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、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漂移：≤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0.005Abs/3min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7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、抑制率示值误差：≤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10%</w:t>
      </w:r>
      <w:bookmarkStart w:id="0" w:name="_GoBack"/>
      <w:bookmarkEnd w:id="0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8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、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抑制率重复性：≤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5%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Style w:val="a6"/>
          <w:rFonts w:ascii="微软雅黑" w:eastAsia="微软雅黑" w:hAnsi="微软雅黑" w:cs="微软雅黑" w:hint="eastAsia"/>
          <w:color w:val="0B876F"/>
          <w:szCs w:val="24"/>
          <w:shd w:val="clear" w:color="auto" w:fill="FFFFFF"/>
        </w:rPr>
        <w:t>三、产品特点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1.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依据标准：既可依据国标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GB/T5009.199-2003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，又可</w:t>
      </w:r>
      <w:proofErr w:type="gramStart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依据行标</w:t>
      </w:r>
      <w:proofErr w:type="gramEnd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NY/T448-2001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检测；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在设置中选择国标或者行标。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2.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乙酰胆碱酶、丁酰胆碱酶通用设计，可在设置中选择相应酶试剂进行检测；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3.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中小型台式机，金属底座，坚固耐用，体积小，便于携带，抗干扰，检测准确性高，仪器寿命长。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4.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采用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USB2.0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接口设计，方便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数据存贮和移动，并可随时与计算机直接相连。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★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5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．打印机采用串口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5v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打印，可选择手动打印或者自动打印，三分钟出打印结果，打印格式为检测人姓名、吸光度差值、检测时间、检测机构、样品名称及结果判定。（显示合格或者不合格）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6.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大容量存储器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(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无须借助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SD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卡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)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，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 xml:space="preserve"> </w:t>
      </w:r>
      <w:proofErr w:type="gramStart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可内部</w:t>
      </w:r>
      <w:proofErr w:type="gramEnd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存储可外接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U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盘存储，存储器可选择循环打印，能存储一万五千条以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lastRenderedPageBreak/>
        <w:t>上数据，并能根据时间或序号查询所存储的任意一组原始数据；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7.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配备嵌入式热敏打印机，打印机可选择手动或者自动打印，且快速自动打印检测结果；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8.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原装</w:t>
      </w:r>
      <w:proofErr w:type="gramStart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进口长</w:t>
      </w:r>
      <w:proofErr w:type="gramEnd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寿命无热固态光源，精度高，性能稳定、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光源可控，可在仪器上面显示检测光源的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AD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值和通道数量，大大延长使用寿命；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9.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智能判断通道内是否放有样品，三分钟内出检测结果；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10.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特有的酶试剂活性判定功能，自动判断试剂是否有效，失效自动报警；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11.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操作过程中的每一步都有声音提示，出现故障或操作错误都有报警提示，并显示在液晶显示屏上；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>12.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屏幕为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5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英寸（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7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英寸可选）触摸液晶中文显示，可实时显示测量过程中各种数据、测量结果和其他操作提示信息，实现良好的人机对话功能；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★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13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．仪器具有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100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种以上蔬菜名称数据库，直接点击可使用。并且可以编辑蔬菜名称，可直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接打印出蔬菜名称。蔬菜名称可自由删除或添加。并且每个通道可自由选择蔬菜名。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★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 xml:space="preserve">14. 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检测通道：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12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个检测通道，可以同时测试多个样品，每个样品由程序控制分别独立工作，不会互相干扰。可自由关闭未使用通道。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 xml:space="preserve">15. 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采用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DC12v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直流供电，安全系统更高，并且配备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2A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锂电池充电器。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 xml:space="preserve">16. 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仪器具有自身保护功能，可设置用户名及密码，防止非工作人员操作等。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 xml:space="preserve">17. 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支持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U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盘存储。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结果</w:t>
      </w:r>
      <w:proofErr w:type="gramStart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判定线</w:t>
      </w:r>
      <w:proofErr w:type="gramEnd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可修改，对照值</w:t>
      </w:r>
      <w:proofErr w:type="gramStart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标定值</w:t>
      </w:r>
      <w:proofErr w:type="gramEnd"/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可保存，断电不丢失数据。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  <w:t xml:space="preserve">18. 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仪器具有重新校准、锁定、恢复出厂设置功能。</w:t>
      </w:r>
      <w:r>
        <w:rPr>
          <w:rFonts w:ascii="微软雅黑" w:eastAsia="微软雅黑" w:hAnsi="微软雅黑" w:cs="微软雅黑" w:hint="eastAsia"/>
          <w:color w:val="000000"/>
          <w:sz w:val="18"/>
          <w:szCs w:val="18"/>
          <w:shd w:val="clear" w:color="auto" w:fill="FFFFFF"/>
        </w:rPr>
        <w:br/>
      </w:r>
      <w:proofErr w:type="gramStart"/>
      <w:r>
        <w:rPr>
          <w:rStyle w:val="a6"/>
          <w:rFonts w:ascii="微软雅黑" w:eastAsia="微软雅黑" w:hAnsi="微软雅黑" w:cs="微软雅黑" w:hint="eastAsia"/>
          <w:color w:val="0B876F"/>
          <w:szCs w:val="24"/>
          <w:shd w:val="clear" w:color="auto" w:fill="FFFFFF"/>
        </w:rPr>
        <w:t>聚创环保</w:t>
      </w:r>
      <w:proofErr w:type="gramEnd"/>
      <w:r>
        <w:rPr>
          <w:rStyle w:val="a6"/>
          <w:rFonts w:ascii="微软雅黑" w:eastAsia="微软雅黑" w:hAnsi="微软雅黑" w:cs="微软雅黑" w:hint="eastAsia"/>
          <w:color w:val="0B876F"/>
          <w:szCs w:val="24"/>
          <w:shd w:val="clear" w:color="auto" w:fill="FFFFFF"/>
        </w:rPr>
        <w:t>为您提供全面的技术支</w:t>
      </w:r>
      <w:r>
        <w:rPr>
          <w:rStyle w:val="a6"/>
          <w:rFonts w:ascii="微软雅黑" w:eastAsia="微软雅黑" w:hAnsi="微软雅黑" w:cs="微软雅黑" w:hint="eastAsia"/>
          <w:color w:val="0B876F"/>
          <w:szCs w:val="24"/>
          <w:shd w:val="clear" w:color="auto" w:fill="FFFFFF"/>
        </w:rPr>
        <w:t>持和完善的售后服务！详情咨询：</w:t>
      </w:r>
      <w:r>
        <w:rPr>
          <w:rStyle w:val="a6"/>
          <w:rFonts w:ascii="微软雅黑" w:eastAsia="微软雅黑" w:hAnsi="微软雅黑" w:cs="微软雅黑" w:hint="eastAsia"/>
          <w:color w:val="0B876F"/>
          <w:szCs w:val="24"/>
          <w:shd w:val="clear" w:color="auto" w:fill="FFFFFF"/>
        </w:rPr>
        <w:t>0532-67705503</w:t>
      </w:r>
      <w:r>
        <w:rPr>
          <w:rStyle w:val="a6"/>
          <w:rFonts w:ascii="微软雅黑" w:eastAsia="微软雅黑" w:hAnsi="微软雅黑" w:cs="微软雅黑" w:hint="eastAsia"/>
          <w:color w:val="0B876F"/>
          <w:szCs w:val="24"/>
          <w:shd w:val="clear" w:color="auto" w:fill="FFFFFF"/>
        </w:rPr>
        <w:t>！</w:t>
      </w:r>
    </w:p>
    <w:p w:rsidR="0061470B" w:rsidRDefault="0061470B">
      <w:pPr>
        <w:spacing w:line="320" w:lineRule="exact"/>
      </w:pPr>
    </w:p>
    <w:sectPr w:rsidR="006147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28" w:right="850" w:bottom="1701" w:left="850" w:header="651" w:footer="573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93E" w:rsidRDefault="00D3393E">
      <w:r>
        <w:separator/>
      </w:r>
    </w:p>
  </w:endnote>
  <w:endnote w:type="continuationSeparator" w:id="0">
    <w:p w:rsidR="00D3393E" w:rsidRDefault="00D33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70B" w:rsidRDefault="0061470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70B" w:rsidRDefault="00D3393E">
    <w:pPr>
      <w:pStyle w:val="a3"/>
      <w:jc w:val="center"/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61470B" w:rsidRDefault="00D3393E">
                          <w:pPr>
                            <w:pStyle w:val="a3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2E7F61">
                            <w:rPr>
                              <w:noProof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2E7F61">
                            <w:rPr>
                              <w:noProof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464.75pt;margin-top:-4.9pt;width:53.1pt;height:21.9pt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GeuywEAAGADAAAOAAAAZHJzL2Uyb0RvYy54bWysU01uEzEU3iP1Dpb3zeSHNu0oTgWqipAQ&#10;VCo9gOOxM5ZsP2M7mQkHgBuwYtN9z5Vz8OxkUgQ7xMbz7Pf3fd97s7jprSFbGaIGx+hkNKZEOgGN&#10;dmtGHz/fnV9REhN3DTfgJKM7GenN8uzVovO1nEILppGBYBEX684z2qbk66qKopWWxxF46dCpIFie&#10;8BrWVRN4h9Wtqabj8WXVQWh8ACFjxNfbg5MuS32lpEiflIoyEcMoYkvlDOVc5bNaLni9Dty3Whxh&#10;8H9AYbl22PRU6pYnTjZB/1XKahEggkojAbYCpbSQhQOymYz/YPPQci8LFxQn+pNM8f+VFR+394Ho&#10;BmeH8jhucUb7H9/3P5/3T9/ILOvT+Vhj2IPHwNS/hR5jh/eIj5l2r4LNXyRE0I+ldid1ZZ+IwMfL&#10;+evZHD0CXdP51WRW1K9ekn2I6Z0ES7LBaMDhFU359kNMCARDh5Dcy8GdNqYM0DjSMXp9Mb0oCScP&#10;ZhiHiZnCAWq2Ur/qj7xW0OyQFi4wNmwhfKWkw2VgNH7Z8CApMe8dqp03ZzDCYKwGgzuBqYwe0Dp4&#10;s0mgdEGc2x16HFHgGAuR48rlPfn9XqJefozlLwAAAP//AwBQSwMEFAAGAAgAAAAhALyAEejgAAAA&#10;CgEAAA8AAABkcnMvZG93bnJldi54bWxMj8FOwzAQRO9I/IO1SNxam5YWErKpKgQnJEQaDhydeJtE&#10;jdchdtvw97gnOK72aeZNtplsL040+s4xwt1cgSCunem4QfgsX2ePIHzQbHTvmBB+yMMmv77KdGrc&#10;mQs67UIjYgj7VCO0IQyplL5uyWo/dwNx/O3daHWI59hIM+pzDLe9XCi1llZ3HBtaPdBzS/Vhd7QI&#10;2y8uXrrv9+qj2BddWSaK39YHxNubafsEItAU/mC46Ed1yKNT5Y5svOgRkkWyiijCLIkTLoBarh5A&#10;VAjLewUyz+T/CfkvAAAA//8DAFBLAQItABQABgAIAAAAIQC2gziS/gAAAOEBAAATAAAAAAAAAAAA&#10;AAAAAAAAAABbQ29udGVudF9UeXBlc10ueG1sUEsBAi0AFAAGAAgAAAAhADj9If/WAAAAlAEAAAsA&#10;AAAAAAAAAAAAAAAALwEAAF9yZWxzLy5yZWxzUEsBAi0AFAAGAAgAAAAhABYIZ67LAQAAYAMAAA4A&#10;AAAAAAAAAAAAAAAALgIAAGRycy9lMm9Eb2MueG1sUEsBAi0AFAAGAAgAAAAhALyAEejgAAAACgEA&#10;AA8AAAAAAAAAAAAAAAAAJQQAAGRycy9kb3ducmV2LnhtbFBLBQYAAAAABAAEAPMAAAAyBQAAAAA=&#10;" filled="f" stroked="f">
              <v:textbox inset="0,0,0,0">
                <w:txbxContent>
                  <w:p w:rsidR="0061470B" w:rsidRDefault="00D3393E">
                    <w:pPr>
                      <w:pStyle w:val="a3"/>
                      <w:rPr>
                        <w:sz w:val="32"/>
                        <w:szCs w:val="32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separate"/>
                    </w:r>
                    <w:r w:rsidR="002E7F61">
                      <w:rPr>
                        <w:noProof/>
                        <w:sz w:val="32"/>
                        <w:szCs w:val="32"/>
                      </w:rPr>
                      <w:t>2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separate"/>
                    </w:r>
                    <w:r w:rsidR="002E7F61">
                      <w:rPr>
                        <w:noProof/>
                        <w:sz w:val="32"/>
                        <w:szCs w:val="32"/>
                      </w:rPr>
                      <w:t>2</w:t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b/>
        <w:bCs/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70B" w:rsidRDefault="0061470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93E" w:rsidRDefault="00D3393E">
      <w:r>
        <w:separator/>
      </w:r>
    </w:p>
  </w:footnote>
  <w:footnote w:type="continuationSeparator" w:id="0">
    <w:p w:rsidR="00D3393E" w:rsidRDefault="00D339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70B" w:rsidRDefault="0061470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70B" w:rsidRDefault="00D3393E">
    <w:pPr>
      <w:pStyle w:val="a4"/>
      <w:tabs>
        <w:tab w:val="clear" w:pos="8306"/>
        <w:tab w:val="left" w:pos="8190"/>
        <w:tab w:val="right" w:pos="8620"/>
      </w:tabs>
      <w:ind w:firstLineChars="100" w:firstLine="211"/>
      <w:jc w:val="center"/>
      <w:rPr>
        <w:b/>
        <w:bCs/>
        <w:sz w:val="21"/>
        <w:szCs w:val="21"/>
      </w:rPr>
    </w:pPr>
    <w:r>
      <w:rPr>
        <w:rFonts w:hint="eastAsia"/>
        <w:b/>
        <w:bCs/>
        <w:noProof/>
        <w:sz w:val="21"/>
        <w:szCs w:val="21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1470B" w:rsidRDefault="00D3393E">
    <w:pPr>
      <w:pStyle w:val="a4"/>
      <w:tabs>
        <w:tab w:val="clear" w:pos="8306"/>
        <w:tab w:val="left" w:pos="8190"/>
        <w:tab w:val="right" w:pos="8620"/>
      </w:tabs>
      <w:jc w:val="left"/>
      <w:rPr>
        <w:rFonts w:ascii="黑体" w:eastAsia="黑体" w:hAnsi="黑体" w:cs="黑体"/>
        <w:b/>
        <w:bCs/>
        <w:sz w:val="21"/>
        <w:szCs w:val="21"/>
      </w:rPr>
    </w:pPr>
    <w:r>
      <w:rPr>
        <w:rFonts w:ascii="黑体" w:eastAsia="黑体" w:hAnsi="黑体" w:cs="黑体" w:hint="eastAsia"/>
        <w:b/>
        <w:bCs/>
        <w:sz w:val="21"/>
        <w:szCs w:val="21"/>
      </w:rPr>
      <w:t xml:space="preserve">             </w:t>
    </w:r>
    <w:r>
      <w:rPr>
        <w:rFonts w:ascii="黑体" w:eastAsia="黑体" w:hAnsi="黑体" w:cs="黑体" w:hint="eastAsia"/>
        <w:b/>
        <w:bCs/>
        <w:sz w:val="21"/>
        <w:szCs w:val="21"/>
      </w:rPr>
      <w:t xml:space="preserve">         </w:t>
    </w:r>
    <w:r>
      <w:rPr>
        <w:rFonts w:ascii="黑体" w:eastAsia="黑体" w:hAnsi="黑体" w:cs="黑体" w:hint="eastAsia"/>
        <w:b/>
        <w:bCs/>
        <w:sz w:val="21"/>
        <w:szCs w:val="21"/>
      </w:rPr>
      <w:t xml:space="preserve">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70B" w:rsidRDefault="006147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002E7F61"/>
    <w:rsid w:val="0061470B"/>
    <w:rsid w:val="00D3393E"/>
    <w:rsid w:val="02141109"/>
    <w:rsid w:val="11BA6177"/>
    <w:rsid w:val="14B5501D"/>
    <w:rsid w:val="1E606D78"/>
    <w:rsid w:val="1E8E1D5C"/>
    <w:rsid w:val="204047D9"/>
    <w:rsid w:val="22C56A06"/>
    <w:rsid w:val="251F6D09"/>
    <w:rsid w:val="25AA76C3"/>
    <w:rsid w:val="2996185D"/>
    <w:rsid w:val="2B5434B0"/>
    <w:rsid w:val="342226E9"/>
    <w:rsid w:val="37716D1B"/>
    <w:rsid w:val="38C14B71"/>
    <w:rsid w:val="39CC34D1"/>
    <w:rsid w:val="40C3615C"/>
    <w:rsid w:val="417620C0"/>
    <w:rsid w:val="45475EEF"/>
    <w:rsid w:val="46716EB1"/>
    <w:rsid w:val="4723416C"/>
    <w:rsid w:val="4BC2275E"/>
    <w:rsid w:val="4E2E4DFB"/>
    <w:rsid w:val="4F91277F"/>
    <w:rsid w:val="502F19F8"/>
    <w:rsid w:val="55744786"/>
    <w:rsid w:val="57FF6F4B"/>
    <w:rsid w:val="583B005C"/>
    <w:rsid w:val="58BD243F"/>
    <w:rsid w:val="5AAC36F2"/>
    <w:rsid w:val="60B279DD"/>
    <w:rsid w:val="6142172A"/>
    <w:rsid w:val="6255577B"/>
    <w:rsid w:val="655F3C99"/>
    <w:rsid w:val="68500542"/>
    <w:rsid w:val="695E144A"/>
    <w:rsid w:val="6A6A56A5"/>
    <w:rsid w:val="6DED57D9"/>
    <w:rsid w:val="6E937D8A"/>
    <w:rsid w:val="733D1C5A"/>
    <w:rsid w:val="766C3FDC"/>
    <w:rsid w:val="7A262D8B"/>
    <w:rsid w:val="7DD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jc w:val="center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"/>
    <w:rsid w:val="002E7F61"/>
    <w:rPr>
      <w:sz w:val="18"/>
      <w:szCs w:val="18"/>
    </w:rPr>
  </w:style>
  <w:style w:type="character" w:customStyle="1" w:styleId="Char">
    <w:name w:val="批注框文本 Char"/>
    <w:basedOn w:val="a0"/>
    <w:link w:val="a9"/>
    <w:rsid w:val="002E7F6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jc w:val="center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"/>
    <w:rsid w:val="002E7F61"/>
    <w:rPr>
      <w:sz w:val="18"/>
      <w:szCs w:val="18"/>
    </w:rPr>
  </w:style>
  <w:style w:type="character" w:customStyle="1" w:styleId="Char">
    <w:name w:val="批注框文本 Char"/>
    <w:basedOn w:val="a0"/>
    <w:link w:val="a9"/>
    <w:rsid w:val="002E7F6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聚创环保</dc:creator>
  <cp:lastModifiedBy>SNDZ</cp:lastModifiedBy>
  <cp:revision>2</cp:revision>
  <cp:lastPrinted>2019-11-04T03:08:00Z</cp:lastPrinted>
  <dcterms:created xsi:type="dcterms:W3CDTF">2018-01-31T02:23:00Z</dcterms:created>
  <dcterms:modified xsi:type="dcterms:W3CDTF">2021-05-19T09:42:00Z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