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5"/>
        </w:tabs>
        <w:spacing w:line="800" w:lineRule="exact"/>
        <w:ind w:firstLine="663" w:firstLineChars="150"/>
        <w:jc w:val="center"/>
        <w:rPr>
          <w:rFonts w:hint="eastAsia" w:ascii="宋体" w:hAnsi="宋体"/>
          <w:b/>
          <w:color w:val="548DD4"/>
          <w:sz w:val="36"/>
          <w:szCs w:val="36"/>
        </w:rPr>
      </w:pPr>
      <w:r>
        <w:rPr>
          <w:rFonts w:hint="eastAsia" w:ascii="宋体" w:hAnsi="宋体"/>
          <w:b/>
          <w:color w:val="365F91"/>
          <w:sz w:val="44"/>
          <w:szCs w:val="44"/>
          <w:lang w:val="en-US" w:eastAsia="zh-CN"/>
        </w:rPr>
        <w:t>JC-HD-4A</w:t>
      </w:r>
      <w:r>
        <w:rPr>
          <w:rFonts w:hint="eastAsia" w:ascii="宋体" w:hAnsi="宋体"/>
          <w:b/>
          <w:color w:val="365F91"/>
          <w:sz w:val="44"/>
          <w:szCs w:val="44"/>
        </w:rPr>
        <w:t xml:space="preserve"> 型 智能水分活度测量仪</w:t>
      </w:r>
    </w:p>
    <w:p>
      <w:pPr>
        <w:numPr>
          <w:ilvl w:val="0"/>
          <w:numId w:val="1"/>
        </w:numPr>
        <w:rPr>
          <w:rFonts w:hint="eastAsia" w:ascii="宋体" w:hAnsi="宋体"/>
          <w:b/>
          <w:color w:val="548DD4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548DD4"/>
          <w:sz w:val="36"/>
          <w:szCs w:val="36"/>
          <w:lang w:val="en-US" w:eastAsia="zh-CN"/>
        </w:rPr>
        <w:t>产品介绍</w:t>
      </w:r>
    </w:p>
    <w:p>
      <w:pPr>
        <w:numPr>
          <w:ilvl w:val="0"/>
          <w:numId w:val="0"/>
        </w:numPr>
        <w:tabs>
          <w:tab w:val="left" w:pos="840"/>
        </w:tabs>
        <w:spacing w:line="44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水分活度仪（Water Activity，简称Aw）主要用于反应食品平衡状态下的有效水分、稳定性和微生物繁殖的可能性，能引起食品品质变化的化学、酶及物理变化的情况，常用于衡量微生物忍受干燥程度的能力。通过测量食品的水分活度，选择合理的包装和储藏方法，可以减少防腐剂的使用，判断食品、粮食、果蔬的货架寿命。</w:t>
      </w:r>
    </w:p>
    <w:p>
      <w:pPr>
        <w:numPr>
          <w:ilvl w:val="0"/>
          <w:numId w:val="2"/>
        </w:numPr>
        <w:tabs>
          <w:tab w:val="left" w:pos="840"/>
        </w:tabs>
        <w:spacing w:line="440" w:lineRule="exact"/>
        <w:rPr>
          <w:rFonts w:hint="eastAsia" w:ascii="宋体" w:hAnsi="宋体"/>
          <w:b/>
          <w:color w:val="548DD4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548DD4"/>
          <w:sz w:val="36"/>
          <w:szCs w:val="36"/>
          <w:lang w:val="en-US" w:eastAsia="zh-CN"/>
        </w:rPr>
        <w:t>产品参数</w:t>
      </w:r>
    </w:p>
    <w:p>
      <w:pPr>
        <w:numPr>
          <w:ilvl w:val="0"/>
          <w:numId w:val="0"/>
        </w:numPr>
        <w:tabs>
          <w:tab w:val="left" w:pos="840"/>
        </w:tabs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 工作环境：温度 0℃～50℃  湿度 0～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5%RH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  输出方式：微型打印机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 显示方式：大屏幕液晶显示 128×64 DOTS</w:t>
      </w:r>
    </w:p>
    <w:p>
      <w:pPr>
        <w:tabs>
          <w:tab w:val="left" w:pos="840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  测量范围 :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温度 0～</w:t>
      </w:r>
      <w:r>
        <w:rPr>
          <w:rFonts w:ascii="宋体" w:hAnsi="宋体"/>
          <w:sz w:val="24"/>
        </w:rPr>
        <w:t>50</w:t>
      </w:r>
      <w:r>
        <w:rPr>
          <w:rFonts w:hint="eastAsia" w:ascii="宋体" w:hAnsi="宋体"/>
          <w:sz w:val="24"/>
        </w:rPr>
        <w:t xml:space="preserve">℃   活度 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～</w:t>
      </w:r>
      <w:r>
        <w:rPr>
          <w:rFonts w:ascii="宋体" w:hAnsi="宋体"/>
          <w:sz w:val="24"/>
        </w:rPr>
        <w:t>0.980</w:t>
      </w:r>
      <w:r>
        <w:rPr>
          <w:rFonts w:hint="eastAsia" w:ascii="宋体" w:hAnsi="宋体"/>
          <w:sz w:val="24"/>
        </w:rPr>
        <w:t>（无结露）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  测量精度：温度 ±</w:t>
      </w:r>
      <w:r>
        <w:rPr>
          <w:rFonts w:ascii="宋体" w:hAnsi="宋体"/>
          <w:sz w:val="24"/>
        </w:rPr>
        <w:t>0.5</w:t>
      </w:r>
      <w:r>
        <w:rPr>
          <w:rFonts w:hint="eastAsia" w:ascii="宋体" w:hAnsi="宋体"/>
          <w:sz w:val="24"/>
        </w:rPr>
        <w:t>℃  活度 ±0.0</w:t>
      </w:r>
      <w:r>
        <w:rPr>
          <w:rFonts w:ascii="宋体" w:hAnsi="宋体"/>
          <w:sz w:val="24"/>
        </w:rPr>
        <w:t>15(@23</w:t>
      </w:r>
      <w:r>
        <w:rPr>
          <w:rFonts w:hint="eastAsia" w:ascii="宋体" w:hAnsi="宋体"/>
          <w:sz w:val="24"/>
        </w:rPr>
        <w:t>℃</w:t>
      </w:r>
      <w:r>
        <w:rPr>
          <w:rFonts w:ascii="宋体" w:hAnsi="宋体"/>
          <w:sz w:val="24"/>
        </w:rPr>
        <w:t>±5℃)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  活度重复性：≤0.0</w:t>
      </w:r>
      <w:r>
        <w:rPr>
          <w:rFonts w:ascii="宋体" w:hAnsi="宋体"/>
          <w:sz w:val="24"/>
        </w:rPr>
        <w:t>08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  分辨率：水分活度：0.001aw  温度0.1℃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  测量点数： 4点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9.  轮显速度：3秒</w:t>
      </w:r>
      <w:r>
        <w:rPr>
          <w:rFonts w:ascii="宋体" w:hAnsi="宋体"/>
          <w:sz w:val="24"/>
        </w:rPr>
        <w:t>/</w:t>
      </w:r>
      <w:r>
        <w:rPr>
          <w:rFonts w:hint="eastAsia" w:ascii="宋体" w:hAnsi="宋体"/>
          <w:sz w:val="24"/>
        </w:rPr>
        <w:t>点</w:t>
      </w:r>
    </w:p>
    <w:p>
      <w:pPr>
        <w:tabs>
          <w:tab w:val="left" w:pos="840"/>
        </w:tabs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10. 打印功能：①测量结束打印   ②实时打印</w:t>
      </w:r>
    </w:p>
    <w:p>
      <w:pPr>
        <w:tabs>
          <w:tab w:val="left" w:pos="840"/>
        </w:tabs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 供电电压：220VAC±10</w:t>
      </w:r>
      <w:r>
        <w:rPr>
          <w:rFonts w:ascii="宋体" w:hAnsi="宋体"/>
          <w:sz w:val="24"/>
        </w:rPr>
        <w:t>%</w:t>
      </w:r>
    </w:p>
    <w:p>
      <w:pPr>
        <w:tabs>
          <w:tab w:val="left" w:pos="840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12. 功    耗：小于15W</w:t>
      </w:r>
    </w:p>
    <w:p>
      <w:pPr>
        <w:tabs>
          <w:tab w:val="left" w:pos="840"/>
        </w:tabs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13. 外形尺寸：320</w:t>
      </w:r>
      <w:r>
        <w:rPr>
          <w:rFonts w:ascii="宋体" w:hAnsi="宋体"/>
          <w:sz w:val="24"/>
        </w:rPr>
        <w:t>mm</w:t>
      </w:r>
      <w:r>
        <w:rPr>
          <w:rFonts w:hint="eastAsia" w:ascii="宋体" w:hAnsi="宋体"/>
          <w:sz w:val="24"/>
        </w:rPr>
        <w:t>×120</w:t>
      </w:r>
      <w:r>
        <w:rPr>
          <w:rFonts w:ascii="宋体" w:hAnsi="宋体"/>
          <w:sz w:val="24"/>
        </w:rPr>
        <w:t>mm</w:t>
      </w:r>
      <w:r>
        <w:rPr>
          <w:rFonts w:hint="eastAsia" w:ascii="宋体" w:hAnsi="宋体"/>
          <w:sz w:val="24"/>
        </w:rPr>
        <w:t>×360</w:t>
      </w:r>
      <w:r>
        <w:rPr>
          <w:rFonts w:ascii="宋体" w:hAnsi="宋体"/>
          <w:sz w:val="24"/>
        </w:rPr>
        <w:t>mm</w:t>
      </w:r>
    </w:p>
    <w:p>
      <w:pPr>
        <w:tabs>
          <w:tab w:val="left" w:pos="840"/>
        </w:tabs>
        <w:spacing w:line="440" w:lineRule="exact"/>
        <w:rPr>
          <w:rFonts w:hint="eastAsia"/>
        </w:rPr>
      </w:pPr>
      <w:r>
        <w:rPr>
          <w:rFonts w:hint="eastAsia" w:ascii="宋体" w:hAnsi="宋体"/>
          <w:sz w:val="24"/>
        </w:rPr>
        <w:t>14. 包    装：手提式铝合金包装箱</w:t>
      </w:r>
    </w:p>
    <w:p>
      <w:pPr>
        <w:numPr>
          <w:ilvl w:val="0"/>
          <w:numId w:val="0"/>
        </w:numPr>
        <w:rPr>
          <w:rFonts w:hint="default" w:ascii="宋体" w:hAnsi="宋体"/>
          <w:b/>
          <w:color w:val="548DD4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548DD4"/>
          <w:sz w:val="36"/>
          <w:szCs w:val="36"/>
          <w:lang w:val="en-US" w:eastAsia="zh-CN"/>
        </w:rPr>
        <w:t>三、产品特点</w:t>
      </w:r>
    </w:p>
    <w:p>
      <w:pPr>
        <w:spacing w:line="460" w:lineRule="exact"/>
        <w:ind w:left="240" w:hanging="240" w:hanging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1.  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产品符合</w:t>
      </w:r>
      <w:r>
        <w:rPr>
          <w:rStyle w:val="12"/>
          <w:rFonts w:hint="eastAsia" w:ascii="宋体" w:hAnsi="宋体" w:cs="Arial"/>
          <w:color w:val="000000"/>
          <w:sz w:val="24"/>
          <w:shd w:val="clear" w:color="auto" w:fill="FFFFFF"/>
        </w:rPr>
        <w:t>GB/T17626</w:t>
      </w:r>
      <w:r>
        <w:rPr>
          <w:rStyle w:val="12"/>
          <w:rFonts w:hint="eastAsia" w:ascii="宋体" w:hAnsi="宋体"/>
          <w:color w:val="000000"/>
          <w:sz w:val="24"/>
          <w:shd w:val="clear" w:color="auto" w:fill="FFFFFF"/>
        </w:rPr>
        <w:t>、</w:t>
      </w:r>
      <w:r>
        <w:rPr>
          <w:rStyle w:val="12"/>
          <w:rFonts w:hint="eastAsia" w:ascii="宋体" w:hAnsi="宋体" w:cs="Arial"/>
          <w:color w:val="000000"/>
          <w:sz w:val="24"/>
          <w:shd w:val="clear" w:color="auto" w:fill="FFFFFF"/>
        </w:rPr>
        <w:t>GB/T6587</w:t>
      </w:r>
      <w:r>
        <w:rPr>
          <w:rStyle w:val="12"/>
          <w:rFonts w:hint="eastAsia" w:ascii="宋体" w:hAnsi="宋体"/>
          <w:color w:val="000000"/>
          <w:sz w:val="24"/>
          <w:shd w:val="clear" w:color="auto" w:fill="FFFFFF"/>
        </w:rPr>
        <w:t>、</w:t>
      </w:r>
      <w:r>
        <w:rPr>
          <w:rStyle w:val="12"/>
          <w:rFonts w:hint="eastAsia" w:ascii="宋体" w:hAnsi="宋体" w:cs="Arial"/>
          <w:color w:val="000000"/>
          <w:sz w:val="24"/>
          <w:shd w:val="clear" w:color="auto" w:fill="FFFFFF"/>
        </w:rPr>
        <w:t>GB2423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等国家标准</w:t>
      </w:r>
    </w:p>
    <w:p>
      <w:pPr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  采用防水键盘，杜绝了触摸键沾染上油渍、灰尘等污染时会产生仪器不稳定的问题</w:t>
      </w:r>
    </w:p>
    <w:p>
      <w:pPr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 仪器经过严格标定</w:t>
      </w:r>
    </w:p>
    <w:p>
      <w:pPr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  新型高精度进口传感器，使用寿命长，精度高</w:t>
      </w:r>
    </w:p>
    <w:p>
      <w:pPr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  被测物形态无限制，固体、液体，块状物、粉末均可测量</w:t>
      </w:r>
    </w:p>
    <w:p>
      <w:pPr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6.  采用自密封结构，避免旋转密封导致的侧翻问题</w:t>
      </w:r>
    </w:p>
    <w:p>
      <w:pPr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7.  液晶屏显示中文菜单，操作过程更方便</w:t>
      </w:r>
    </w:p>
    <w:p>
      <w:pPr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Style w:val="12"/>
          <w:rFonts w:hint="eastAsia" w:ascii="宋体" w:hAnsi="宋体" w:cs="Tahoma"/>
          <w:b w:val="0"/>
          <w:color w:val="000000"/>
          <w:sz w:val="24"/>
        </w:rPr>
        <w:t xml:space="preserve">8. </w:t>
      </w:r>
      <w:r>
        <w:rPr>
          <w:rFonts w:hint="eastAsia" w:ascii="宋体" w:hAnsi="宋体"/>
          <w:color w:val="000000"/>
          <w:sz w:val="24"/>
        </w:rPr>
        <w:t>打印机输出测量结果，利于保存数据，确保测量结果不会丢失</w:t>
      </w:r>
    </w:p>
    <w:p>
      <w:pPr>
        <w:tabs>
          <w:tab w:val="left" w:pos="7920"/>
        </w:tabs>
        <w:spacing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9. 整机保修1年，主机保修5年</w:t>
      </w:r>
    </w:p>
    <w:p>
      <w:pPr>
        <w:pStyle w:val="8"/>
        <w:shd w:val="clear" w:color="auto" w:fill="FFFFFF"/>
        <w:spacing w:before="0" w:beforeAutospacing="0" w:after="0" w:afterAutospacing="0" w:line="460" w:lineRule="exact"/>
        <w:rPr>
          <w:rFonts w:hint="eastAsia" w:ascii="宋体" w:hAnsi="宋体" w:eastAsia="宋体" w:cs="Times New Roman"/>
          <w:color w:val="000000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0"/>
          <w:lang w:val="en-US" w:eastAsia="zh-CN" w:bidi="ar-SA"/>
        </w:rPr>
        <w:t>10. 使用新型高稳定传感器，出厂前已使用校正设备进行校正（校正设备的准确性可溯源至国家计量局），新仪器可直接使用无需校正。</w:t>
      </w:r>
    </w:p>
    <w:p>
      <w:pPr>
        <w:widowControl/>
        <w:jc w:val="left"/>
        <w:rPr>
          <w:rFonts w:hint="eastAsia" w:ascii="宋体" w:hAnsi="宋体"/>
        </w:rPr>
      </w:pPr>
    </w:p>
    <w:p>
      <w:pPr>
        <w:tabs>
          <w:tab w:val="left" w:pos="840"/>
        </w:tabs>
        <w:spacing w:line="440" w:lineRule="exact"/>
        <w:rPr>
          <w:rFonts w:hint="eastAsia" w:ascii="宋体" w:hAnsi="宋体"/>
          <w:b/>
          <w:color w:val="548DD4"/>
          <w:sz w:val="36"/>
          <w:szCs w:val="36"/>
        </w:rPr>
      </w:pPr>
      <w:r>
        <w:rPr>
          <w:rFonts w:hint="eastAsia" w:ascii="宋体" w:hAnsi="宋体"/>
          <w:b/>
          <w:color w:val="548DD4"/>
          <w:sz w:val="36"/>
          <w:szCs w:val="36"/>
          <w:lang w:val="en-US" w:eastAsia="zh-CN"/>
        </w:rPr>
        <w:t>四、</w:t>
      </w:r>
      <w:r>
        <w:rPr>
          <w:rFonts w:hint="eastAsia" w:ascii="宋体" w:hAnsi="宋体"/>
          <w:b/>
          <w:color w:val="548DD4"/>
          <w:sz w:val="36"/>
          <w:szCs w:val="36"/>
        </w:rPr>
        <w:t>使用方法</w:t>
      </w:r>
    </w:p>
    <w:p>
      <w:pPr>
        <w:widowControl/>
        <w:spacing w:line="24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安装：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如图将插头一一对应插入插口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</w:t>
      </w:r>
    </w:p>
    <w:p>
      <w:pPr>
        <w:rPr>
          <w:rFonts w:hint="eastAsia" w:ascii="宋体" w:hAnsi="宋体"/>
        </w:rPr>
      </w:pPr>
      <w:r>
        <w:rPr>
          <w:rFonts w:ascii="宋体" w:hAnsi="宋体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4142105</wp:posOffset>
            </wp:positionH>
            <wp:positionV relativeFrom="page">
              <wp:posOffset>4055110</wp:posOffset>
            </wp:positionV>
            <wp:extent cx="1181100" cy="1123950"/>
            <wp:effectExtent l="0" t="0" r="0" b="6350"/>
            <wp:wrapTight wrapText="bothSides">
              <wp:wrapPolygon>
                <wp:start x="0" y="0"/>
                <wp:lineTo x="0" y="21478"/>
                <wp:lineTo x="21368" y="21478"/>
                <wp:lineTo x="21368" y="0"/>
                <wp:lineTo x="0" y="0"/>
              </wp:wrapPolygon>
            </wp:wrapTight>
            <wp:docPr id="3" name="图片 3" descr="打印机已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打印机已切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949325</wp:posOffset>
            </wp:positionH>
            <wp:positionV relativeFrom="page">
              <wp:posOffset>3991610</wp:posOffset>
            </wp:positionV>
            <wp:extent cx="2085975" cy="1171575"/>
            <wp:effectExtent l="0" t="0" r="9525" b="9525"/>
            <wp:wrapTight wrapText="bothSides">
              <wp:wrapPolygon>
                <wp:start x="0" y="0"/>
                <wp:lineTo x="0" y="21307"/>
                <wp:lineTo x="21436" y="21307"/>
                <wp:lineTo x="21436" y="0"/>
                <wp:lineTo x="0" y="0"/>
              </wp:wrapPolygon>
            </wp:wrapTight>
            <wp:docPr id="6" name="图片 2" descr="HD-4新插座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HD-4新插座 拷贝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测量：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第一步</w:t>
      </w:r>
      <w:r>
        <w:rPr>
          <w:rFonts w:hint="eastAsia" w:ascii="宋体" w:hAnsi="宋体"/>
          <w:sz w:val="24"/>
        </w:rPr>
        <w:t>：将被测物弄碎放入塑料器皿内，放入传感器中，盖好传感器。</w:t>
      </w:r>
    </w:p>
    <w:p>
      <w:pPr>
        <w:ind w:firstLine="1890" w:firstLineChars="900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  <w:r>
        <w:rPr>
          <w:rFonts w:ascii="宋体" w:hAnsi="宋体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2964180</wp:posOffset>
            </wp:positionH>
            <wp:positionV relativeFrom="page">
              <wp:posOffset>6180455</wp:posOffset>
            </wp:positionV>
            <wp:extent cx="1553845" cy="1065530"/>
            <wp:effectExtent l="0" t="0" r="8255" b="1270"/>
            <wp:wrapTight wrapText="bothSides">
              <wp:wrapPolygon>
                <wp:start x="0" y="0"/>
                <wp:lineTo x="0" y="21368"/>
                <wp:lineTo x="21362" y="21368"/>
                <wp:lineTo x="21362" y="0"/>
                <wp:lineTo x="0" y="0"/>
              </wp:wrapPolygon>
            </wp:wrapTight>
            <wp:docPr id="5" name="图片 4" descr="黄豆  -4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黄豆  -4 拷贝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hint="eastAsia" w:ascii="宋体" w:hAnsi="宋体"/>
        </w:rPr>
      </w:pPr>
    </w:p>
    <w:p>
      <w:pPr>
        <w:widowControl/>
        <w:jc w:val="left"/>
        <w:rPr>
          <w:rFonts w:hint="eastAsia" w:ascii="宋体" w:hAnsi="宋体"/>
        </w:rPr>
      </w:pPr>
    </w:p>
    <w:p>
      <w:pPr>
        <w:widowControl/>
        <w:jc w:val="left"/>
        <w:rPr>
          <w:rFonts w:hint="eastAsia" w:ascii="宋体" w:hAnsi="宋体"/>
        </w:rPr>
      </w:pPr>
    </w:p>
    <w:p>
      <w:pPr>
        <w:widowControl/>
        <w:jc w:val="left"/>
        <w:rPr>
          <w:rFonts w:hint="eastAsia" w:ascii="宋体" w:hAnsi="宋体"/>
        </w:rPr>
      </w:pPr>
    </w:p>
    <w:p>
      <w:pPr>
        <w:rPr>
          <w:rFonts w:hint="eastAsia" w:ascii="宋体" w:hAnsi="宋体"/>
          <w:sz w:val="24"/>
          <w:u w:val="single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第二步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bCs/>
          <w:sz w:val="24"/>
        </w:rPr>
        <w:t>数据已智能化处理，</w:t>
      </w:r>
      <w:r>
        <w:rPr>
          <w:rFonts w:hint="eastAsia" w:ascii="宋体" w:hAnsi="宋体"/>
          <w:sz w:val="24"/>
        </w:rPr>
        <w:t>按下控制面板上的“确认”键后，仪器将自动进行测量。测量结束后显示最终测量结果。如配备有打印机，测量结束后将联动打印测量结果。</w:t>
      </w:r>
    </w:p>
    <w:p>
      <w:pPr>
        <w:widowControl/>
        <w:spacing w:line="240" w:lineRule="auto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drawing>
          <wp:inline distT="0" distB="0" distL="114300" distR="114300">
            <wp:extent cx="1905000" cy="1860550"/>
            <wp:effectExtent l="0" t="0" r="0" b="6350"/>
            <wp:docPr id="4" name="图片 4" descr="lADPD3lGuXfL6AnNASXNASw_300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ADPD3lGuXfL6AnNASXNASw_300_29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spacing w:line="240" w:lineRule="auto"/>
        <w:jc w:val="left"/>
        <w:rPr>
          <w:rFonts w:hint="eastAsia" w:ascii="宋体" w:hAnsi="宋体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default" w:eastAsia="宋体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E7692F"/>
    <w:multiLevelType w:val="singleLevel"/>
    <w:tmpl w:val="E5E769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37AAC3"/>
    <w:multiLevelType w:val="singleLevel"/>
    <w:tmpl w:val="F237AA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3A507EA"/>
    <w:rsid w:val="04D613F6"/>
    <w:rsid w:val="09560827"/>
    <w:rsid w:val="11BA6177"/>
    <w:rsid w:val="14B5501D"/>
    <w:rsid w:val="151D5184"/>
    <w:rsid w:val="15F444D5"/>
    <w:rsid w:val="204047D9"/>
    <w:rsid w:val="245D6FFF"/>
    <w:rsid w:val="24B75893"/>
    <w:rsid w:val="24E026DC"/>
    <w:rsid w:val="251F6D09"/>
    <w:rsid w:val="2CEF0181"/>
    <w:rsid w:val="30D262FE"/>
    <w:rsid w:val="34F47ACC"/>
    <w:rsid w:val="37716D1B"/>
    <w:rsid w:val="38C14B71"/>
    <w:rsid w:val="417620C0"/>
    <w:rsid w:val="45475EEF"/>
    <w:rsid w:val="46716EB1"/>
    <w:rsid w:val="486E3D5E"/>
    <w:rsid w:val="4C2B3145"/>
    <w:rsid w:val="4C8B4FE8"/>
    <w:rsid w:val="4E2E4DFB"/>
    <w:rsid w:val="4E326249"/>
    <w:rsid w:val="4F91277F"/>
    <w:rsid w:val="502F19F8"/>
    <w:rsid w:val="54DD4108"/>
    <w:rsid w:val="55744786"/>
    <w:rsid w:val="58BD243F"/>
    <w:rsid w:val="59C00BBF"/>
    <w:rsid w:val="5F8F0ACC"/>
    <w:rsid w:val="61BB1009"/>
    <w:rsid w:val="6255577B"/>
    <w:rsid w:val="642B4511"/>
    <w:rsid w:val="650965FC"/>
    <w:rsid w:val="65734CC4"/>
    <w:rsid w:val="65DC4150"/>
    <w:rsid w:val="695E144A"/>
    <w:rsid w:val="6A6A56A5"/>
    <w:rsid w:val="6B613E3B"/>
    <w:rsid w:val="6DED57D9"/>
    <w:rsid w:val="6F2C26E7"/>
    <w:rsid w:val="70144425"/>
    <w:rsid w:val="7187381D"/>
    <w:rsid w:val="729E5407"/>
    <w:rsid w:val="733D1C5A"/>
    <w:rsid w:val="766C3FDC"/>
    <w:rsid w:val="7DD25922"/>
    <w:rsid w:val="FBF6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5">
    <w:name w:val="List Paragraph"/>
    <w:basedOn w:val="1"/>
    <w:qFormat/>
    <w:uiPriority w:val="1"/>
    <w:pPr>
      <w:ind w:left="160" w:hanging="42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2018-01-31T10:23:00Z</dcterms:created>
  <dc:creator>聚创环保</dc:creator>
  <cp:lastModifiedBy>A～青岛聚创环保--王雅洁</cp:lastModifiedBy>
  <cp:lastPrinted>2019-12-21T13:05:00Z</cp:lastPrinted>
  <dcterms:modified xsi:type="dcterms:W3CDTF">2021-06-18T07:42:32Z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