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t>JC-FW-200粉碎机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4147185" cy="4147185"/>
            <wp:effectExtent l="0" t="0" r="5715" b="5715"/>
            <wp:docPr id="5" name="图片 5" descr="72d5d144e635a9ee525500049d59b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2d5d144e635a9ee525500049d59b53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185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适用于工业农业、工矿、医药卫生、院校、煤炭、地质等科研单位、可以对各种粮食土壤、药物、矿石、矿物质等进行粉碎处理。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</w:p>
    <w:tbl>
      <w:tblPr>
        <w:tblStyle w:val="8"/>
        <w:tblW w:w="83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1802"/>
        <w:gridCol w:w="1772"/>
        <w:gridCol w:w="18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型号规格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JC-FW100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JC-FW200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JC-FW400A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工作电压（V）</w:t>
            </w:r>
          </w:p>
        </w:tc>
        <w:tc>
          <w:tcPr>
            <w:tcW w:w="5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AC220V  50HZ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功率（W）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1430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转速（转/分）（r/min）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27000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28000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机器尺寸(mm)仓径*仓高*总高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110*105*335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135*120*370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fill="F8F8F8"/>
                <w:lang w:val="en-US" w:eastAsia="zh-CN" w:bidi="ar"/>
              </w:rPr>
              <w:t>150*120*370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每次粉碎量（≤g）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粉碎细度（目）</w:t>
            </w:r>
          </w:p>
        </w:tc>
        <w:tc>
          <w:tcPr>
            <w:tcW w:w="5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70-300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净重（kg）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3.35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毛重（kg）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1、粉碎室及刀片采用进口不锈钢制作，以达到试品分析处理的准确性。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2、本产品具有体积小、粉碎效率高、操作简单、造型美观、用途广等特点。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eastAsia="微软雅黑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0+EKTZAAAACgEAAA8AAAAAAAAAAQAgAAAAOAAAAGRycy9kb3du&#10;cmV2LnhtbFBLAQIUABQAAAAIAIdO4kCU/2196AEAALoDAAAOAAAAAAAAAAEAIAAAAD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0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0D5145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985D2A"/>
    <w:rsid w:val="44B55D21"/>
    <w:rsid w:val="45475EEF"/>
    <w:rsid w:val="46325360"/>
    <w:rsid w:val="46716EB1"/>
    <w:rsid w:val="46FB5EB3"/>
    <w:rsid w:val="4720074C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6B43241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  <w:rsid w:val="D5D7E942"/>
    <w:rsid w:val="EF5F94BF"/>
    <w:rsid w:val="FB93D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2018-01-31T18:23:00Z</dcterms:created>
  <dc:creator>聚创环保</dc:creator>
  <cp:lastModifiedBy>A-侯-聚创环保集团18663995014</cp:lastModifiedBy>
  <cp:lastPrinted>2019-11-04T19:08:00Z</cp:lastPrinted>
  <dcterms:modified xsi:type="dcterms:W3CDTF">2023-11-14T14:04:38Z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E14F2C270115443DB02BA5D4B30C4D69_12</vt:lpwstr>
  </property>
</Properties>
</file>