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B8671"/>
          <w:spacing w:val="0"/>
          <w:sz w:val="44"/>
          <w:szCs w:val="44"/>
          <w:shd w:val="clear" w:fill="F0F0F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B8671"/>
          <w:spacing w:val="0"/>
          <w:sz w:val="44"/>
          <w:szCs w:val="44"/>
          <w:shd w:val="clear" w:fill="F0F0F0"/>
        </w:rPr>
        <w:t>快检试剂包(含常见土壤重金属快检)JC-ZJS06</w:t>
      </w:r>
    </w:p>
    <w:p>
      <w:pPr>
        <w:shd w:val="clear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B8671"/>
          <w:spacing w:val="0"/>
          <w:sz w:val="44"/>
          <w:szCs w:val="44"/>
          <w:shd w:val="clear" w:fill="F0F0F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一、产品介绍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快检试剂包(含常见土壤重金属快检)为我司根据生态环境部印发《生态环境保护综合行政执法装备标准化建设指导标准(2020年版)》的通知(环办执法(2020)35号而针对性研发，符合标准里各项指标和参数要求，满足执法装备的现代化建设，广泛应用于各省市区县生态环境保护局，实现对污染现场的快速检测。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二、检测项目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土壤重金属项目: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标配:铅、铬、镉、汞、砷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可选配:锰、镍、铜、铁、锌、镁、硫、硅、钼、钙、硼等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三、功能特点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1、外观采用便携式铝合金箱体，坚固耐用，主机、试剂、耗材、器皿、设备，一箱打包，满足现场作业;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2、可以满足对土壤重金属项目进行快速检测，一机多用;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3、主机检测光源采用低功耗冷光源，具备光强稳定技术，使用寿命达 10 万小时以上;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4、系统引导式操作，轻松掌握检测流程;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5、应用电流电压稳定调节技术和比色皿误差消除技术，多种技术的添加来减少检测过程中的系统性误差，提高测量精度。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6、快检试剂包采用进口原材料和高质量试剂配置而成，稳定可靠，操作简单，可增减项目。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四、技术参数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1、重复性误差:&lt;0.02%</w:t>
      </w:r>
      <w:bookmarkStart w:id="0" w:name="_GoBack"/>
      <w:bookmarkEnd w:id="0"/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2、线性误差:≤0.1%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3、波长精度:≤2nm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4、光电流稳定性:3 分钟内透光度变化&lt;1.5%(或吸光度 0.007)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5、电压变动稳定性:透光度变化&lt;1.5%(或吸光度 0.007)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6、显示屏:≥2.6寸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7、光学系统:单通道四光路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8、功率:≤5W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五、产品配置</w:t>
      </w:r>
    </w:p>
    <w:p>
      <w:pPr>
        <w:shd w:val="clear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土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壤重金属快检主机、土壤重金属(铅铬镉砷汞)试剂盒、比色皿、电子天平、吸管、洗瓶、称样勺、滤纸、量筒、浸提瓶、试管、电源适配器、说明书、合格证、保修卡。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4D5D9C"/>
    <w:rsid w:val="00F233D2"/>
    <w:rsid w:val="02156E70"/>
    <w:rsid w:val="03DA2448"/>
    <w:rsid w:val="04EB1124"/>
    <w:rsid w:val="06E44FA3"/>
    <w:rsid w:val="0A00504C"/>
    <w:rsid w:val="0A0461D1"/>
    <w:rsid w:val="0B05699A"/>
    <w:rsid w:val="113F34FB"/>
    <w:rsid w:val="11BA6177"/>
    <w:rsid w:val="14B5501D"/>
    <w:rsid w:val="18C104DD"/>
    <w:rsid w:val="1E8E1D5C"/>
    <w:rsid w:val="204047D9"/>
    <w:rsid w:val="21B86342"/>
    <w:rsid w:val="230C0662"/>
    <w:rsid w:val="24905193"/>
    <w:rsid w:val="251F6D09"/>
    <w:rsid w:val="25297E96"/>
    <w:rsid w:val="25B65147"/>
    <w:rsid w:val="2930732A"/>
    <w:rsid w:val="2A5B759A"/>
    <w:rsid w:val="2B427B32"/>
    <w:rsid w:val="2C5067BD"/>
    <w:rsid w:val="342226E9"/>
    <w:rsid w:val="35E26C00"/>
    <w:rsid w:val="37716D1B"/>
    <w:rsid w:val="38C14B71"/>
    <w:rsid w:val="3C665050"/>
    <w:rsid w:val="3CC35E13"/>
    <w:rsid w:val="3D207C39"/>
    <w:rsid w:val="40C3615C"/>
    <w:rsid w:val="417620C0"/>
    <w:rsid w:val="42E365F4"/>
    <w:rsid w:val="45475EEF"/>
    <w:rsid w:val="45AB4AF4"/>
    <w:rsid w:val="46716EB1"/>
    <w:rsid w:val="472E509C"/>
    <w:rsid w:val="47D02379"/>
    <w:rsid w:val="483C438B"/>
    <w:rsid w:val="48694DB2"/>
    <w:rsid w:val="4A3C534C"/>
    <w:rsid w:val="4BC2275E"/>
    <w:rsid w:val="4E2E4DFB"/>
    <w:rsid w:val="4F91277F"/>
    <w:rsid w:val="502F19F8"/>
    <w:rsid w:val="549D67EF"/>
    <w:rsid w:val="54D97162"/>
    <w:rsid w:val="55744786"/>
    <w:rsid w:val="56D7462F"/>
    <w:rsid w:val="58BD243F"/>
    <w:rsid w:val="6255577B"/>
    <w:rsid w:val="695E144A"/>
    <w:rsid w:val="6A240944"/>
    <w:rsid w:val="6A6A56A5"/>
    <w:rsid w:val="6AB20F67"/>
    <w:rsid w:val="6D494FEA"/>
    <w:rsid w:val="6DED57D9"/>
    <w:rsid w:val="6E3E5F4A"/>
    <w:rsid w:val="6E937D8A"/>
    <w:rsid w:val="733D1C5A"/>
    <w:rsid w:val="74FB6288"/>
    <w:rsid w:val="75EB42CE"/>
    <w:rsid w:val="766C3FDC"/>
    <w:rsid w:val="76955BF8"/>
    <w:rsid w:val="777A5C48"/>
    <w:rsid w:val="7AA33437"/>
    <w:rsid w:val="7C444F3D"/>
    <w:rsid w:val="7DD25922"/>
    <w:rsid w:val="7F3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696</Characters>
  <Lines>0</Lines>
  <Paragraphs>0</Paragraphs>
  <TotalTime>11</TotalTime>
  <ScaleCrop>false</ScaleCrop>
  <LinksUpToDate>false</LinksUpToDate>
  <CharactersWithSpaces>703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2021-11-08T01:28:00Z</cp:lastPrinted>
  <dcterms:modified xsi:type="dcterms:W3CDTF">2023-11-15T06:14:37Z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BA78228C4A1940CB9CD49F777B8F2755</vt:lpwstr>
  </property>
</Properties>
</file>